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12E4" w14:textId="77777777" w:rsidR="004B40C2" w:rsidRPr="004B40C2" w:rsidRDefault="004B40C2" w:rsidP="004B40C2">
      <w:pPr>
        <w:pStyle w:val="paragraph"/>
        <w:spacing w:before="0" w:beforeAutospacing="0" w:after="0" w:afterAutospacing="0"/>
        <w:jc w:val="center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51997F67" w14:textId="77777777" w:rsidR="00965202" w:rsidRPr="00213A75" w:rsidRDefault="00965202" w:rsidP="00965202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Republika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Shqipërisë</w:t>
      </w:r>
      <w:proofErr w:type="spellEnd"/>
    </w:p>
    <w:p w14:paraId="08B9751A" w14:textId="77777777" w:rsidR="00965202" w:rsidRPr="00213A75" w:rsidRDefault="00965202" w:rsidP="009652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Agjencia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Kombëtare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Shoqërisë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Informacionit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(AKSHI)</w:t>
      </w:r>
    </w:p>
    <w:p w14:paraId="4DCE2DDA" w14:textId="77777777" w:rsidR="00965202" w:rsidRPr="001D579D" w:rsidRDefault="00965202" w:rsidP="00965202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1E201" w14:textId="77777777" w:rsidR="00965202" w:rsidRDefault="00965202" w:rsidP="00965202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Përmirësimi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aksesit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barabartë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shërbimet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publike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standardit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lartë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përmes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b/>
          <w:sz w:val="24"/>
          <w:szCs w:val="24"/>
        </w:rPr>
        <w:t>Govtech</w:t>
      </w:r>
      <w:proofErr w:type="spellEnd"/>
      <w:r w:rsidRPr="00167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79D">
        <w:rPr>
          <w:rFonts w:ascii="Times New Roman" w:hAnsi="Times New Roman" w:cs="Times New Roman"/>
          <w:b/>
          <w:sz w:val="24"/>
          <w:szCs w:val="24"/>
        </w:rPr>
        <w:t>(P177845)  </w:t>
      </w:r>
    </w:p>
    <w:p w14:paraId="1E082A17" w14:textId="77777777" w:rsidR="00965202" w:rsidRPr="00D60689" w:rsidRDefault="00965202" w:rsidP="00965202">
      <w:pPr>
        <w:tabs>
          <w:tab w:val="left" w:pos="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37339" w14:textId="77777777" w:rsidR="00965202" w:rsidRDefault="00965202" w:rsidP="00965202">
      <w:pPr>
        <w:pStyle w:val="paragraph"/>
        <w:spacing w:before="0" w:beforeAutospacing="0" w:after="0" w:afterAutospacing="0"/>
        <w:jc w:val="center"/>
        <w:textAlignment w:val="baseline"/>
        <w:rPr>
          <w:rFonts w:eastAsiaTheme="majorEastAsia"/>
          <w:b/>
        </w:rPr>
      </w:pPr>
      <w:proofErr w:type="spellStart"/>
      <w:r w:rsidRPr="00167162">
        <w:rPr>
          <w:rFonts w:eastAsiaTheme="majorEastAsia"/>
          <w:b/>
        </w:rPr>
        <w:t>Termat</w:t>
      </w:r>
      <w:proofErr w:type="spellEnd"/>
      <w:r w:rsidRPr="00167162">
        <w:rPr>
          <w:rFonts w:eastAsiaTheme="majorEastAsia"/>
          <w:b/>
        </w:rPr>
        <w:t xml:space="preserve"> e </w:t>
      </w:r>
      <w:proofErr w:type="spellStart"/>
      <w:r w:rsidRPr="00167162">
        <w:rPr>
          <w:rFonts w:eastAsiaTheme="majorEastAsia"/>
          <w:b/>
        </w:rPr>
        <w:t>Referencës</w:t>
      </w:r>
      <w:proofErr w:type="spellEnd"/>
    </w:p>
    <w:p w14:paraId="79039954" w14:textId="70C1E9FD" w:rsidR="00E84E9B" w:rsidRPr="00965202" w:rsidRDefault="00E84E9B" w:rsidP="00A7423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965202">
        <w:rPr>
          <w:rStyle w:val="eop"/>
          <w:b/>
          <w:bCs/>
        </w:rPr>
        <w:t>KONSULENTI I PROKURIMIT PËR MBËSHTETJE T</w:t>
      </w:r>
      <w:r w:rsidR="00F72134">
        <w:rPr>
          <w:rStyle w:val="eop"/>
          <w:b/>
          <w:bCs/>
        </w:rPr>
        <w:t>Ë</w:t>
      </w:r>
      <w:r w:rsidRPr="00965202">
        <w:rPr>
          <w:rStyle w:val="eop"/>
          <w:b/>
          <w:bCs/>
        </w:rPr>
        <w:t xml:space="preserve"> NJËSIS</w:t>
      </w:r>
      <w:r w:rsidR="00F72134">
        <w:rPr>
          <w:rStyle w:val="eop"/>
          <w:b/>
          <w:bCs/>
        </w:rPr>
        <w:t>Ë</w:t>
      </w:r>
      <w:r w:rsidRPr="00965202">
        <w:rPr>
          <w:rStyle w:val="eop"/>
          <w:b/>
          <w:bCs/>
        </w:rPr>
        <w:t xml:space="preserve"> KOORDINUESE (NJ</w:t>
      </w:r>
      <w:r w:rsidR="00A7423C" w:rsidRPr="00965202">
        <w:rPr>
          <w:rStyle w:val="eop"/>
          <w:b/>
          <w:bCs/>
        </w:rPr>
        <w:t>K</w:t>
      </w:r>
      <w:r w:rsidRPr="00965202">
        <w:rPr>
          <w:rStyle w:val="eop"/>
          <w:b/>
          <w:bCs/>
        </w:rPr>
        <w:t>)</w:t>
      </w:r>
    </w:p>
    <w:p w14:paraId="1143CBAB" w14:textId="77777777" w:rsidR="00787412" w:rsidRDefault="00787412" w:rsidP="00A7423C">
      <w:pPr>
        <w:pStyle w:val="paragraph"/>
        <w:spacing w:before="0" w:beforeAutospacing="0" w:after="0" w:afterAutospacing="0"/>
        <w:jc w:val="center"/>
        <w:textAlignment w:val="baseline"/>
      </w:pPr>
    </w:p>
    <w:p w14:paraId="3282B827" w14:textId="0E70D2CC" w:rsidR="001D579D" w:rsidRPr="00F12FE4" w:rsidRDefault="00E84E9B" w:rsidP="00A7423C">
      <w:pPr>
        <w:pStyle w:val="paragraph"/>
        <w:spacing w:before="0" w:beforeAutospacing="0" w:after="0" w:afterAutospacing="0"/>
        <w:jc w:val="center"/>
        <w:textAlignment w:val="baseline"/>
        <w:rPr>
          <w:lang w:val="es-ES"/>
        </w:rPr>
      </w:pP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Ref</w:t>
      </w:r>
      <w:proofErr w:type="spellEnd"/>
      <w:r w:rsidR="001D579D" w:rsidRPr="00F12FE4">
        <w:rPr>
          <w:lang w:val="es-ES"/>
        </w:rPr>
        <w:t xml:space="preserve"> </w:t>
      </w:r>
      <w:hyperlink r:id="rId7" w:history="1">
        <w:r w:rsidR="00133AE5" w:rsidRPr="00F12FE4">
          <w:rPr>
            <w:lang w:val="es-ES"/>
          </w:rPr>
          <w:t>AL-AKSHI-370743-CS-INDV</w:t>
        </w:r>
      </w:hyperlink>
    </w:p>
    <w:p w14:paraId="77F9FD21" w14:textId="77777777" w:rsidR="00F43A0F" w:rsidRPr="00F12FE4" w:rsidRDefault="004B40C2" w:rsidP="00F43A0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  <w:lang w:val="es-ES"/>
        </w:rPr>
      </w:pPr>
      <w:r w:rsidRPr="00F12FE4">
        <w:rPr>
          <w:rStyle w:val="eop"/>
          <w:rFonts w:eastAsiaTheme="majorEastAsia"/>
          <w:lang w:val="es-ES"/>
        </w:rPr>
        <w:t> </w:t>
      </w:r>
    </w:p>
    <w:p w14:paraId="0331A005" w14:textId="77777777" w:rsidR="00965202" w:rsidRPr="00167162" w:rsidRDefault="00965202" w:rsidP="009652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bookmarkStart w:id="0" w:name="_Hlk146283925"/>
      <w:r>
        <w:rPr>
          <w:rFonts w:ascii="Times New Roman" w:hAnsi="Times New Roman" w:cs="Times New Roman"/>
          <w:b/>
          <w:bCs/>
        </w:rPr>
        <w:t>HISTORIKU</w:t>
      </w:r>
    </w:p>
    <w:p w14:paraId="21D49FA8" w14:textId="16B816B1" w:rsidR="00965202" w:rsidRPr="00167162" w:rsidRDefault="00965202" w:rsidP="00965202">
      <w:pPr>
        <w:pStyle w:val="paragraph"/>
        <w:spacing w:after="0" w:line="276" w:lineRule="auto"/>
        <w:jc w:val="both"/>
        <w:textAlignment w:val="baseline"/>
        <w:rPr>
          <w:rStyle w:val="normaltextrun"/>
          <w:lang w:val="en-GB"/>
        </w:rPr>
      </w:pPr>
      <w:proofErr w:type="spellStart"/>
      <w:r w:rsidRPr="00167162">
        <w:rPr>
          <w:rStyle w:val="normaltextrun"/>
          <w:lang w:val="en-GB"/>
        </w:rPr>
        <w:t>Qeveria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Shqipërisë</w:t>
      </w:r>
      <w:proofErr w:type="spellEnd"/>
      <w:r w:rsidRPr="00167162">
        <w:rPr>
          <w:rStyle w:val="normaltextrun"/>
          <w:lang w:val="en-GB"/>
        </w:rPr>
        <w:t xml:space="preserve"> ka </w:t>
      </w:r>
      <w:proofErr w:type="spellStart"/>
      <w:r w:rsidRPr="00167162">
        <w:rPr>
          <w:rStyle w:val="normaltextrun"/>
          <w:lang w:val="en-GB"/>
        </w:rPr>
        <w:t>demonstruar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vazhdon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demonstrojë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nivel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lartë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përkushtimit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politik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burokratik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ndaj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</w:t>
      </w:r>
      <w:r w:rsidR="00F72134"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endës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  <w:r w:rsidRPr="00167162">
        <w:rPr>
          <w:rStyle w:val="normaltextrun"/>
          <w:lang w:val="en-GB"/>
        </w:rPr>
        <w:t xml:space="preserve">. </w:t>
      </w:r>
      <w:proofErr w:type="spellStart"/>
      <w:r w:rsidRPr="00167162">
        <w:rPr>
          <w:rStyle w:val="normaltextrun"/>
          <w:lang w:val="en-GB"/>
        </w:rPr>
        <w:t>Strategjia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ndërsektoriale</w:t>
      </w:r>
      <w:proofErr w:type="spellEnd"/>
      <w:r w:rsidRPr="00167162">
        <w:rPr>
          <w:rStyle w:val="normaltextrun"/>
          <w:lang w:val="en-GB"/>
        </w:rPr>
        <w:t>, "</w:t>
      </w:r>
      <w:proofErr w:type="spellStart"/>
      <w:r w:rsidRPr="00167162">
        <w:rPr>
          <w:rStyle w:val="normaltextrun"/>
          <w:lang w:val="en-GB"/>
        </w:rPr>
        <w:t>A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Shqipërisë</w:t>
      </w:r>
      <w:proofErr w:type="spellEnd"/>
      <w:r w:rsidRPr="00167162">
        <w:rPr>
          <w:rStyle w:val="normaltextrun"/>
          <w:lang w:val="en-GB"/>
        </w:rPr>
        <w:t xml:space="preserve"> 2015-2020", (me </w:t>
      </w:r>
      <w:proofErr w:type="spellStart"/>
      <w:r w:rsidRPr="00167162">
        <w:rPr>
          <w:rStyle w:val="normaltextrun"/>
          <w:lang w:val="en-GB"/>
        </w:rPr>
        <w:t>Planin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Veprimit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shtyrë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deri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vitin</w:t>
      </w:r>
      <w:proofErr w:type="spellEnd"/>
      <w:r w:rsidRPr="00167162">
        <w:rPr>
          <w:rStyle w:val="normaltextrun"/>
          <w:lang w:val="en-GB"/>
        </w:rPr>
        <w:t xml:space="preserve"> 2022) </w:t>
      </w:r>
      <w:proofErr w:type="spellStart"/>
      <w:r w:rsidRPr="00167162">
        <w:rPr>
          <w:rStyle w:val="normaltextrun"/>
          <w:lang w:val="en-GB"/>
        </w:rPr>
        <w:t>luajti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rol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rëndësishëm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forcimin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themeleve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transformimin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  <w:r w:rsidRPr="00167162">
        <w:rPr>
          <w:rStyle w:val="normaltextrun"/>
          <w:lang w:val="en-GB"/>
        </w:rPr>
        <w:t xml:space="preserve">. </w:t>
      </w:r>
      <w:proofErr w:type="spellStart"/>
      <w:r w:rsidRPr="00167162">
        <w:rPr>
          <w:rStyle w:val="normaltextrun"/>
          <w:lang w:val="en-GB"/>
        </w:rPr>
        <w:t>Arritjet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kësaj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Strategjie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tregojnë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konsensus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fortë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ndërpartiak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mbështetje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konsiderueshme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qytetare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modernizimin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dixhitalizimin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përmirësimin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sektorit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publik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Shqipëri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Programi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Transformimin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përdor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bazohet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këto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themele</w:t>
      </w:r>
      <w:proofErr w:type="spellEnd"/>
      <w:r w:rsidRPr="00167162">
        <w:rPr>
          <w:rStyle w:val="normaltextrun"/>
          <w:lang w:val="en-GB"/>
        </w:rPr>
        <w:t>.</w:t>
      </w:r>
    </w:p>
    <w:p w14:paraId="74FDC094" w14:textId="77777777" w:rsidR="00965202" w:rsidRPr="00167162" w:rsidRDefault="00965202" w:rsidP="00965202">
      <w:pPr>
        <w:pStyle w:val="paragraph"/>
        <w:spacing w:after="0" w:line="276" w:lineRule="auto"/>
        <w:jc w:val="both"/>
        <w:textAlignment w:val="baseline"/>
        <w:rPr>
          <w:rStyle w:val="normaltextrun"/>
          <w:lang w:val="en-GB"/>
        </w:rPr>
      </w:pPr>
      <w:proofErr w:type="spellStart"/>
      <w:r w:rsidRPr="00167162">
        <w:rPr>
          <w:rStyle w:val="normaltextrun"/>
          <w:lang w:val="en-GB"/>
        </w:rPr>
        <w:t>Qeveria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Shqiptare</w:t>
      </w:r>
      <w:proofErr w:type="spellEnd"/>
      <w:r w:rsidRPr="00167162">
        <w:rPr>
          <w:rStyle w:val="normaltextrun"/>
          <w:lang w:val="en-GB"/>
        </w:rPr>
        <w:t xml:space="preserve"> ka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program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  <w:r w:rsidRPr="00167162">
        <w:rPr>
          <w:rStyle w:val="normaltextrun"/>
          <w:lang w:val="en-GB"/>
        </w:rPr>
        <w:t xml:space="preserve"> (p)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mbështetur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nga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vizion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afatmesëm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artikuluar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qartë</w:t>
      </w:r>
      <w:proofErr w:type="spellEnd"/>
      <w:r w:rsidRPr="00167162">
        <w:rPr>
          <w:rStyle w:val="normaltextrun"/>
          <w:lang w:val="en-GB"/>
        </w:rPr>
        <w:t xml:space="preserve">. </w:t>
      </w:r>
      <w:proofErr w:type="spellStart"/>
      <w:r w:rsidRPr="00167162">
        <w:rPr>
          <w:rStyle w:val="normaltextrun"/>
          <w:lang w:val="en-GB"/>
        </w:rPr>
        <w:t>Programi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përfshihet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vizionin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politik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2030 (2021),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Strategjinë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Kombëtare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Zhvillim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Integrim</w:t>
      </w:r>
      <w:proofErr w:type="spellEnd"/>
      <w:r w:rsidRPr="00167162">
        <w:rPr>
          <w:rStyle w:val="normaltextrun"/>
          <w:lang w:val="en-GB"/>
        </w:rPr>
        <w:t xml:space="preserve"> (SKZHI) (2022-2030)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Strategjinë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Planin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Veprimit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Agjendës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Shqipërisë</w:t>
      </w:r>
      <w:proofErr w:type="spellEnd"/>
      <w:r w:rsidRPr="00167162">
        <w:rPr>
          <w:rStyle w:val="normaltextrun"/>
          <w:lang w:val="en-GB"/>
        </w:rPr>
        <w:t xml:space="preserve"> 2022-2026.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dokumentin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vizionit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politik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thuhet</w:t>
      </w:r>
      <w:proofErr w:type="spellEnd"/>
      <w:r w:rsidRPr="00167162">
        <w:rPr>
          <w:rStyle w:val="normaltextrun"/>
          <w:lang w:val="en-GB"/>
        </w:rPr>
        <w:t xml:space="preserve"> se </w:t>
      </w:r>
      <w:proofErr w:type="spellStart"/>
      <w:r w:rsidRPr="00167162">
        <w:rPr>
          <w:rStyle w:val="normaltextrun"/>
          <w:lang w:val="en-GB"/>
        </w:rPr>
        <w:t>Shqipëria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duhet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italizohet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plotësisht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deri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vitin</w:t>
      </w:r>
      <w:proofErr w:type="spellEnd"/>
      <w:r w:rsidRPr="00167162">
        <w:rPr>
          <w:rStyle w:val="normaltextrun"/>
          <w:lang w:val="en-GB"/>
        </w:rPr>
        <w:t xml:space="preserve"> 2030. </w:t>
      </w:r>
      <w:proofErr w:type="spellStart"/>
      <w:r w:rsidRPr="00167162">
        <w:rPr>
          <w:rStyle w:val="normaltextrun"/>
          <w:lang w:val="en-GB"/>
        </w:rPr>
        <w:t>Programi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Shqiptare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është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operacionalizuar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financuar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kryesisht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nëpërmjet</w:t>
      </w:r>
      <w:proofErr w:type="spellEnd"/>
      <w:r w:rsidRPr="00167162">
        <w:rPr>
          <w:rStyle w:val="normaltextrun"/>
          <w:lang w:val="en-GB"/>
        </w:rPr>
        <w:t xml:space="preserve"> “</w:t>
      </w:r>
      <w:proofErr w:type="spellStart"/>
      <w:r w:rsidRPr="00167162">
        <w:rPr>
          <w:rStyle w:val="normaltextrun"/>
          <w:lang w:val="en-GB"/>
        </w:rPr>
        <w:t>Strategjisë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Agjendës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Shqipërisë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Planit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Veprimit</w:t>
      </w:r>
      <w:proofErr w:type="spellEnd"/>
      <w:r w:rsidRPr="00167162">
        <w:rPr>
          <w:rStyle w:val="normaltextrun"/>
          <w:lang w:val="en-GB"/>
        </w:rPr>
        <w:t xml:space="preserve"> 2022-2026”. </w:t>
      </w:r>
      <w:proofErr w:type="spellStart"/>
      <w:r w:rsidRPr="00167162">
        <w:rPr>
          <w:rStyle w:val="normaltextrun"/>
          <w:lang w:val="en-GB"/>
        </w:rPr>
        <w:t>Objektivat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kryesore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tij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janë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përmirësimi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cilësisë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shërbimeve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publike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nëpërmjet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hj</w:t>
      </w:r>
      <w:r w:rsidRPr="00167162">
        <w:rPr>
          <w:rStyle w:val="normaltextrun"/>
          <w:lang w:val="en-GB"/>
        </w:rPr>
        <w:t>italizimit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rritja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rrënjësore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integrimit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teknologjive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reja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dixhitale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gjitha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funksionet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shërbimet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rritur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efikasitetin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efektivitetin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transparencën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sigurinë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dhënave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>.</w:t>
      </w:r>
    </w:p>
    <w:p w14:paraId="45D1E8B9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167162">
        <w:rPr>
          <w:rStyle w:val="normaltextrun"/>
          <w:lang w:val="en-GB"/>
        </w:rPr>
        <w:t xml:space="preserve">Banka </w:t>
      </w:r>
      <w:proofErr w:type="spellStart"/>
      <w:r w:rsidRPr="00167162">
        <w:rPr>
          <w:rStyle w:val="normaltextrun"/>
          <w:lang w:val="en-GB"/>
        </w:rPr>
        <w:t>Botërore</w:t>
      </w:r>
      <w:proofErr w:type="spellEnd"/>
      <w:r w:rsidRPr="00167162">
        <w:rPr>
          <w:rStyle w:val="normaltextrun"/>
          <w:lang w:val="en-GB"/>
        </w:rPr>
        <w:t xml:space="preserve"> ka </w:t>
      </w:r>
      <w:proofErr w:type="spellStart"/>
      <w:r w:rsidRPr="00167162">
        <w:rPr>
          <w:rStyle w:val="normaltextrun"/>
          <w:lang w:val="en-GB"/>
        </w:rPr>
        <w:t>ndarë</w:t>
      </w:r>
      <w:proofErr w:type="spellEnd"/>
      <w:r w:rsidRPr="00167162">
        <w:rPr>
          <w:rStyle w:val="normaltextrun"/>
          <w:lang w:val="en-GB"/>
        </w:rPr>
        <w:t xml:space="preserve"> 65 </w:t>
      </w:r>
      <w:proofErr w:type="spellStart"/>
      <w:r w:rsidRPr="00167162">
        <w:rPr>
          <w:rStyle w:val="normaltextrun"/>
          <w:lang w:val="en-GB"/>
        </w:rPr>
        <w:t>milionë</w:t>
      </w:r>
      <w:proofErr w:type="spellEnd"/>
      <w:r w:rsidRPr="00167162">
        <w:rPr>
          <w:rStyle w:val="normaltextrun"/>
          <w:lang w:val="en-GB"/>
        </w:rPr>
        <w:t xml:space="preserve"> USD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mbështetur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endën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itale</w:t>
      </w:r>
      <w:proofErr w:type="spellEnd"/>
      <w:r w:rsidRPr="00167162">
        <w:rPr>
          <w:rStyle w:val="normaltextrun"/>
          <w:lang w:val="en-GB"/>
        </w:rPr>
        <w:t xml:space="preserve"> 2022-2026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Shqiptare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përmes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Programit</w:t>
      </w:r>
      <w:proofErr w:type="spellEnd"/>
      <w:r w:rsidRPr="00167162">
        <w:rPr>
          <w:rStyle w:val="normaltextrun"/>
          <w:lang w:val="en-GB"/>
        </w:rPr>
        <w:t xml:space="preserve"> “</w:t>
      </w:r>
      <w:proofErr w:type="spellStart"/>
      <w:r w:rsidRPr="00167162">
        <w:rPr>
          <w:rStyle w:val="normaltextrun"/>
          <w:lang w:val="en-GB"/>
        </w:rPr>
        <w:t>Përmirësimi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Qasjes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Barabartë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Shërbimet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Publike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Standardit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Lartë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Përmes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GovTech</w:t>
      </w:r>
      <w:proofErr w:type="spellEnd"/>
      <w:r w:rsidRPr="00167162">
        <w:rPr>
          <w:rStyle w:val="normaltextrun"/>
          <w:lang w:val="en-GB"/>
        </w:rPr>
        <w:t xml:space="preserve">”, </w:t>
      </w:r>
      <w:proofErr w:type="spellStart"/>
      <w:r w:rsidRPr="00167162">
        <w:rPr>
          <w:rStyle w:val="normaltextrun"/>
          <w:lang w:val="en-GB"/>
        </w:rPr>
        <w:t>nga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cilat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një</w:t>
      </w:r>
      <w:proofErr w:type="spellEnd"/>
      <w:r w:rsidRPr="00167162">
        <w:rPr>
          <w:rStyle w:val="normaltextrun"/>
          <w:lang w:val="en-GB"/>
        </w:rPr>
        <w:t xml:space="preserve"> Program 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 IBRD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Rezultate</w:t>
      </w:r>
      <w:proofErr w:type="spellEnd"/>
      <w:r w:rsidRPr="00167162">
        <w:rPr>
          <w:rStyle w:val="normaltextrun"/>
          <w:lang w:val="en-GB"/>
        </w:rPr>
        <w:t xml:space="preserve"> (</w:t>
      </w:r>
      <w:proofErr w:type="spellStart"/>
      <w:r w:rsidRPr="00167162">
        <w:rPr>
          <w:rStyle w:val="normaltextrun"/>
          <w:lang w:val="en-GB"/>
        </w:rPr>
        <w:t>PforR</w:t>
      </w:r>
      <w:proofErr w:type="spellEnd"/>
      <w:r w:rsidRPr="00167162">
        <w:rPr>
          <w:rStyle w:val="normaltextrun"/>
          <w:lang w:val="en-GB"/>
        </w:rPr>
        <w:t xml:space="preserve">)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shumën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prej</w:t>
      </w:r>
      <w:proofErr w:type="spellEnd"/>
      <w:r w:rsidRPr="00167162">
        <w:rPr>
          <w:rStyle w:val="normaltextrun"/>
          <w:lang w:val="en-GB"/>
        </w:rPr>
        <w:t xml:space="preserve"> 60 </w:t>
      </w:r>
      <w:proofErr w:type="spellStart"/>
      <w:r w:rsidRPr="00167162">
        <w:rPr>
          <w:rStyle w:val="normaltextrun"/>
          <w:lang w:val="en-GB"/>
        </w:rPr>
        <w:t>milionë</w:t>
      </w:r>
      <w:proofErr w:type="spellEnd"/>
      <w:r w:rsidRPr="00167162">
        <w:rPr>
          <w:rStyle w:val="normaltextrun"/>
          <w:lang w:val="en-GB"/>
        </w:rPr>
        <w:t xml:space="preserve"> USD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5 </w:t>
      </w:r>
      <w:proofErr w:type="spellStart"/>
      <w:r w:rsidRPr="00167162">
        <w:rPr>
          <w:rStyle w:val="normaltextrun"/>
          <w:lang w:val="en-GB"/>
        </w:rPr>
        <w:t>milionë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dollarë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Financim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Projektit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Investimeve</w:t>
      </w:r>
      <w:proofErr w:type="spellEnd"/>
      <w:r w:rsidRPr="00167162">
        <w:rPr>
          <w:rStyle w:val="normaltextrun"/>
          <w:lang w:val="en-GB"/>
        </w:rPr>
        <w:t xml:space="preserve"> (IPF).</w:t>
      </w:r>
    </w:p>
    <w:p w14:paraId="20D9DDE5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6122681D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167162">
        <w:t>Programi</w:t>
      </w:r>
      <w:proofErr w:type="spellEnd"/>
      <w:r w:rsidRPr="00167162">
        <w:t xml:space="preserve"> </w:t>
      </w:r>
      <w:proofErr w:type="spellStart"/>
      <w:r w:rsidRPr="00167162">
        <w:t>është</w:t>
      </w:r>
      <w:proofErr w:type="spellEnd"/>
      <w:r w:rsidRPr="00167162">
        <w:t xml:space="preserve"> </w:t>
      </w:r>
      <w:proofErr w:type="spellStart"/>
      <w:r w:rsidRPr="00167162">
        <w:t>i</w:t>
      </w:r>
      <w:proofErr w:type="spellEnd"/>
      <w:r w:rsidRPr="00167162">
        <w:t xml:space="preserve"> </w:t>
      </w:r>
      <w:proofErr w:type="spellStart"/>
      <w:r w:rsidRPr="00167162">
        <w:t>strukturuar</w:t>
      </w:r>
      <w:proofErr w:type="spellEnd"/>
      <w:r w:rsidRPr="00167162">
        <w:t xml:space="preserve"> </w:t>
      </w:r>
      <w:proofErr w:type="spellStart"/>
      <w:r w:rsidRPr="00167162">
        <w:t>dhe</w:t>
      </w:r>
      <w:proofErr w:type="spellEnd"/>
      <w:r w:rsidRPr="00167162">
        <w:t xml:space="preserve"> </w:t>
      </w:r>
      <w:proofErr w:type="spellStart"/>
      <w:r w:rsidRPr="00167162">
        <w:t>mbështetur</w:t>
      </w:r>
      <w:proofErr w:type="spellEnd"/>
      <w:r w:rsidRPr="00167162">
        <w:t xml:space="preserve"> </w:t>
      </w:r>
      <w:proofErr w:type="spellStart"/>
      <w:r w:rsidRPr="00167162">
        <w:t>në</w:t>
      </w:r>
      <w:proofErr w:type="spellEnd"/>
      <w:r w:rsidRPr="00167162">
        <w:t xml:space="preserve"> tri </w:t>
      </w:r>
      <w:proofErr w:type="spellStart"/>
      <w:r w:rsidRPr="00167162">
        <w:t>fusha</w:t>
      </w:r>
      <w:proofErr w:type="spellEnd"/>
      <w:r w:rsidRPr="00167162">
        <w:t xml:space="preserve"> </w:t>
      </w:r>
      <w:proofErr w:type="spellStart"/>
      <w:r w:rsidRPr="00167162">
        <w:t>rezultatesh</w:t>
      </w:r>
      <w:proofErr w:type="spellEnd"/>
      <w:r w:rsidRPr="00167162">
        <w:t>:</w:t>
      </w:r>
    </w:p>
    <w:p w14:paraId="00011D25" w14:textId="77777777" w:rsidR="00965202" w:rsidRPr="00F43A0F" w:rsidRDefault="00965202" w:rsidP="00965202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</w:pPr>
      <w:r w:rsidRPr="00F43A0F">
        <w:rPr>
          <w:rStyle w:val="eop"/>
          <w:rFonts w:eastAsiaTheme="majorEastAsia"/>
        </w:rPr>
        <w:t> </w:t>
      </w:r>
    </w:p>
    <w:p w14:paraId="45C7CA8A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  <w:proofErr w:type="spellStart"/>
      <w:r>
        <w:rPr>
          <w:rStyle w:val="normaltextrun"/>
          <w:b/>
          <w:bCs/>
          <w:shd w:val="clear" w:color="auto" w:fill="FFFFFF"/>
        </w:rPr>
        <w:t>Fusha</w:t>
      </w:r>
      <w:proofErr w:type="spellEnd"/>
      <w:r>
        <w:rPr>
          <w:rStyle w:val="normaltextrun"/>
          <w:b/>
          <w:bCs/>
          <w:shd w:val="clear" w:color="auto" w:fill="FFFFFF"/>
        </w:rPr>
        <w:t xml:space="preserve"> e </w:t>
      </w:r>
      <w:proofErr w:type="spellStart"/>
      <w:r>
        <w:rPr>
          <w:rStyle w:val="normaltextrun"/>
          <w:b/>
          <w:bCs/>
          <w:shd w:val="clear" w:color="auto" w:fill="FFFFFF"/>
        </w:rPr>
        <w:t>Rezultateve</w:t>
      </w:r>
      <w:proofErr w:type="spellEnd"/>
      <w:r>
        <w:rPr>
          <w:rStyle w:val="normaltextrun"/>
          <w:b/>
          <w:bCs/>
          <w:shd w:val="clear" w:color="auto" w:fill="FFFFFF"/>
        </w:rPr>
        <w:t xml:space="preserve"> 1</w:t>
      </w:r>
      <w:r w:rsidRPr="004B40C2">
        <w:rPr>
          <w:rStyle w:val="normaltextrun"/>
          <w:b/>
          <w:bCs/>
          <w:shd w:val="clear" w:color="auto" w:fill="FFFFFF"/>
          <w:lang w:val="en-GB"/>
        </w:rPr>
        <w:t xml:space="preserve"> (RA1):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Përmirësimi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i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qasjes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në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shërbimet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elektronike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dhe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përvojës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së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përdoruesit</w:t>
      </w:r>
      <w:proofErr w:type="spellEnd"/>
      <w:r w:rsidRPr="004B40C2">
        <w:rPr>
          <w:rStyle w:val="normaltextrun"/>
          <w:b/>
          <w:bCs/>
          <w:lang w:val="en-GB"/>
        </w:rPr>
        <w:t>.</w:t>
      </w:r>
      <w:r w:rsidRPr="004B40C2">
        <w:rPr>
          <w:rStyle w:val="normaltextrun"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Kjo</w:t>
      </w:r>
      <w:proofErr w:type="spellEnd"/>
      <w:r w:rsidRPr="00167162">
        <w:rPr>
          <w:rStyle w:val="normaltextrun"/>
          <w:lang w:val="en-GB"/>
        </w:rPr>
        <w:t xml:space="preserve"> MR do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mbështesë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ambiciet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programit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qeverisë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përmirësuar</w:t>
      </w:r>
      <w:proofErr w:type="spellEnd"/>
      <w:r w:rsidRPr="00167162">
        <w:rPr>
          <w:rStyle w:val="normaltextrun"/>
          <w:lang w:val="en-GB"/>
        </w:rPr>
        <w:t>: (</w:t>
      </w:r>
      <w:proofErr w:type="spellStart"/>
      <w:r w:rsidRPr="00167162">
        <w:rPr>
          <w:rStyle w:val="normaltextrun"/>
          <w:lang w:val="en-GB"/>
        </w:rPr>
        <w:t>i</w:t>
      </w:r>
      <w:proofErr w:type="spellEnd"/>
      <w:r w:rsidRPr="00167162">
        <w:rPr>
          <w:rStyle w:val="normaltextrun"/>
          <w:lang w:val="en-GB"/>
        </w:rPr>
        <w:t xml:space="preserve">) </w:t>
      </w:r>
      <w:proofErr w:type="spellStart"/>
      <w:r w:rsidRPr="00167162">
        <w:rPr>
          <w:rStyle w:val="normaltextrun"/>
          <w:lang w:val="en-GB"/>
        </w:rPr>
        <w:lastRenderedPageBreak/>
        <w:t>përdorshmërinë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efikasitetin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pro-</w:t>
      </w:r>
      <w:proofErr w:type="spellStart"/>
      <w:r w:rsidRPr="00167162">
        <w:rPr>
          <w:rStyle w:val="normaltextrun"/>
          <w:lang w:val="en-GB"/>
        </w:rPr>
        <w:t>aktivitetin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portalit</w:t>
      </w:r>
      <w:proofErr w:type="spellEnd"/>
      <w:r w:rsidRPr="00167162">
        <w:rPr>
          <w:rStyle w:val="normaltextrun"/>
          <w:lang w:val="en-GB"/>
        </w:rPr>
        <w:t xml:space="preserve"> e-Albania;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(ii) </w:t>
      </w:r>
      <w:proofErr w:type="spellStart"/>
      <w:r w:rsidRPr="00167162">
        <w:rPr>
          <w:rStyle w:val="normaltextrun"/>
          <w:lang w:val="en-GB"/>
        </w:rPr>
        <w:t>cilësinë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shërbimeve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dixhitale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ofruar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zgjidhje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avancuara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proaktive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platforma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sigurta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përmirësuar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Standardet</w:t>
      </w:r>
      <w:proofErr w:type="spellEnd"/>
      <w:r w:rsidRPr="00167162">
        <w:rPr>
          <w:rStyle w:val="normaltextrun"/>
          <w:lang w:val="en-GB"/>
        </w:rPr>
        <w:t xml:space="preserve"> e </w:t>
      </w:r>
      <w:proofErr w:type="spellStart"/>
      <w:r w:rsidRPr="00167162">
        <w:rPr>
          <w:rStyle w:val="normaltextrun"/>
          <w:lang w:val="en-GB"/>
        </w:rPr>
        <w:t>Shërbimit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</w:p>
    <w:p w14:paraId="1CB1EF85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b/>
          <w:bCs/>
          <w:shd w:val="clear" w:color="auto" w:fill="FFFFFF"/>
          <w:lang w:val="en-GB"/>
        </w:rPr>
      </w:pPr>
    </w:p>
    <w:p w14:paraId="713E8B6B" w14:textId="561CF2B6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  <w:proofErr w:type="spellStart"/>
      <w:r>
        <w:rPr>
          <w:rStyle w:val="normaltextrun"/>
          <w:b/>
          <w:bCs/>
          <w:shd w:val="clear" w:color="auto" w:fill="FFFFFF"/>
          <w:lang w:val="en-GB"/>
        </w:rPr>
        <w:t>Fusha</w:t>
      </w:r>
      <w:proofErr w:type="spellEnd"/>
      <w:r>
        <w:rPr>
          <w:rStyle w:val="normaltextrun"/>
          <w:b/>
          <w:bCs/>
          <w:shd w:val="clear" w:color="auto" w:fill="FFFFFF"/>
          <w:lang w:val="en-GB"/>
        </w:rPr>
        <w:t xml:space="preserve"> e </w:t>
      </w:r>
      <w:proofErr w:type="spellStart"/>
      <w:r>
        <w:rPr>
          <w:rStyle w:val="normaltextrun"/>
          <w:b/>
          <w:bCs/>
          <w:shd w:val="clear" w:color="auto" w:fill="FFFFFF"/>
          <w:lang w:val="en-GB"/>
        </w:rPr>
        <w:t>Rezultateve</w:t>
      </w:r>
      <w:proofErr w:type="spellEnd"/>
      <w:r w:rsidRPr="004B40C2">
        <w:rPr>
          <w:rStyle w:val="normaltextrun"/>
          <w:b/>
          <w:bCs/>
          <w:shd w:val="clear" w:color="auto" w:fill="FFFFFF"/>
          <w:lang w:val="en-GB"/>
        </w:rPr>
        <w:t xml:space="preserve"> 2</w:t>
      </w:r>
      <w:r>
        <w:rPr>
          <w:rStyle w:val="normaltextrun"/>
          <w:b/>
          <w:bCs/>
          <w:shd w:val="clear" w:color="auto" w:fill="FFFFFF"/>
          <w:lang w:val="en-GB"/>
        </w:rPr>
        <w:t xml:space="preserve"> (RA2)</w:t>
      </w:r>
      <w:r w:rsidRPr="004B40C2">
        <w:rPr>
          <w:rStyle w:val="normaltextrun"/>
          <w:b/>
          <w:bCs/>
          <w:shd w:val="clear" w:color="auto" w:fill="FFFFFF"/>
          <w:lang w:val="en-GB"/>
        </w:rPr>
        <w:t xml:space="preserve">: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Rritja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e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aftësive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dhe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gjithë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përfshirjes</w:t>
      </w:r>
      <w:proofErr w:type="spellEnd"/>
      <w:r w:rsidRPr="00167162">
        <w:rPr>
          <w:rStyle w:val="normaltextrun"/>
          <w:b/>
          <w:bCs/>
          <w:shd w:val="clear" w:color="auto" w:fill="FFFFFF"/>
          <w:lang w:val="en-GB"/>
        </w:rPr>
        <w:t xml:space="preserve"> </w:t>
      </w:r>
      <w:proofErr w:type="spellStart"/>
      <w:r w:rsidRPr="00167162">
        <w:rPr>
          <w:rStyle w:val="normaltextrun"/>
          <w:b/>
          <w:bCs/>
          <w:shd w:val="clear" w:color="auto" w:fill="FFFFFF"/>
          <w:lang w:val="en-GB"/>
        </w:rPr>
        <w:t>digjitale</w:t>
      </w:r>
      <w:proofErr w:type="spellEnd"/>
      <w:r w:rsidRPr="004B40C2">
        <w:rPr>
          <w:rStyle w:val="normaltextrun"/>
          <w:b/>
          <w:bCs/>
          <w:lang w:val="en-GB"/>
        </w:rPr>
        <w:t xml:space="preserve">. </w:t>
      </w:r>
      <w:proofErr w:type="spellStart"/>
      <w:r w:rsidRPr="00167162">
        <w:rPr>
          <w:rStyle w:val="normaltextrun"/>
          <w:lang w:val="en-GB"/>
        </w:rPr>
        <w:t>Kjo</w:t>
      </w:r>
      <w:proofErr w:type="spellEnd"/>
      <w:r w:rsidRPr="00167162">
        <w:rPr>
          <w:rStyle w:val="normaltextrun"/>
          <w:lang w:val="en-GB"/>
        </w:rPr>
        <w:t xml:space="preserve"> R</w:t>
      </w:r>
      <w:r>
        <w:rPr>
          <w:rStyle w:val="normaltextrun"/>
          <w:lang w:val="en-GB"/>
        </w:rPr>
        <w:t>A</w:t>
      </w:r>
      <w:r w:rsidRPr="00167162">
        <w:rPr>
          <w:rStyle w:val="normaltextrun"/>
          <w:lang w:val="en-GB"/>
        </w:rPr>
        <w:t xml:space="preserve"> do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mbështesë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objektivat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ambicioze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programit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Shqiptar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Transformimit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Di</w:t>
      </w:r>
      <w:r>
        <w:rPr>
          <w:rStyle w:val="normaltextrun"/>
          <w:lang w:val="en-GB"/>
        </w:rPr>
        <w:t>gj</w:t>
      </w:r>
      <w:r w:rsidRPr="00167162">
        <w:rPr>
          <w:rStyle w:val="normaltextrun"/>
          <w:lang w:val="en-GB"/>
        </w:rPr>
        <w:t>ital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transformuar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mësimin</w:t>
      </w:r>
      <w:proofErr w:type="spellEnd"/>
      <w:r w:rsidRPr="00167162">
        <w:rPr>
          <w:rStyle w:val="normaltextrun"/>
          <w:lang w:val="en-GB"/>
        </w:rPr>
        <w:t xml:space="preserve">,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modernizuar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shërbimin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ndaj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klientit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dhe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siguruar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akses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për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të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gjithë</w:t>
      </w:r>
      <w:proofErr w:type="spellEnd"/>
      <w:r w:rsidRPr="00167162">
        <w:rPr>
          <w:rStyle w:val="normaltextrun"/>
          <w:lang w:val="en-GB"/>
        </w:rPr>
        <w:t xml:space="preserve"> </w:t>
      </w:r>
      <w:proofErr w:type="spellStart"/>
      <w:r w:rsidRPr="00167162">
        <w:rPr>
          <w:rStyle w:val="normaltextrun"/>
          <w:lang w:val="en-GB"/>
        </w:rPr>
        <w:t>qytetarët</w:t>
      </w:r>
      <w:proofErr w:type="spellEnd"/>
      <w:r w:rsidRPr="00167162">
        <w:rPr>
          <w:rStyle w:val="normaltextrun"/>
          <w:lang w:val="en-GB"/>
        </w:rPr>
        <w:t>.</w:t>
      </w:r>
    </w:p>
    <w:p w14:paraId="07777A5E" w14:textId="77777777" w:rsidR="0096520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en-GB"/>
        </w:rPr>
      </w:pPr>
    </w:p>
    <w:p w14:paraId="0D9E0A3F" w14:textId="3C91FF9F" w:rsidR="00965202" w:rsidRPr="00167162" w:rsidRDefault="00965202" w:rsidP="0096520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965202">
        <w:rPr>
          <w:rStyle w:val="normaltextrun"/>
          <w:b/>
          <w:bCs/>
          <w:lang w:val="it-IT"/>
        </w:rPr>
        <w:t>Fusha e Rezultateve 3 (RA3</w:t>
      </w:r>
      <w:r>
        <w:rPr>
          <w:rStyle w:val="normaltextrun"/>
          <w:b/>
          <w:bCs/>
          <w:lang w:val="it-IT"/>
        </w:rPr>
        <w:t>)</w:t>
      </w:r>
      <w:r w:rsidRPr="00965202">
        <w:rPr>
          <w:rStyle w:val="normaltextrun"/>
          <w:b/>
          <w:bCs/>
          <w:lang w:val="it-IT"/>
        </w:rPr>
        <w:t xml:space="preserve">: Forcimi i mundësuesve parësorë të GovTech-ut. </w:t>
      </w:r>
      <w:r w:rsidRPr="00167162">
        <w:rPr>
          <w:rStyle w:val="eop"/>
          <w:rFonts w:eastAsiaTheme="majorEastAsia"/>
          <w:lang w:val="it-IT"/>
        </w:rPr>
        <w:t>Kjo RA mbështet Qeverinë Shqiptare në objektivat e saj të programit për: (i) forcimin e qeverisjes së të dhënave, sigurinë dhe transparencën e të dhënave; dhe (ii) adoptimin e sistemeve, kërkesave dhe proceseve inteligjente di</w:t>
      </w:r>
      <w:r>
        <w:rPr>
          <w:rStyle w:val="eop"/>
          <w:rFonts w:eastAsiaTheme="majorEastAsia"/>
          <w:lang w:val="it-IT"/>
        </w:rPr>
        <w:t>gj</w:t>
      </w:r>
      <w:r w:rsidRPr="00167162">
        <w:rPr>
          <w:rStyle w:val="eop"/>
          <w:rFonts w:eastAsiaTheme="majorEastAsia"/>
          <w:lang w:val="it-IT"/>
        </w:rPr>
        <w:t>itale aftësuese.</w:t>
      </w:r>
    </w:p>
    <w:p w14:paraId="20293CF5" w14:textId="77777777" w:rsidR="004B40C2" w:rsidRPr="00A7423C" w:rsidRDefault="004B40C2" w:rsidP="004B40C2">
      <w:pPr>
        <w:pStyle w:val="paragraph"/>
        <w:spacing w:before="0" w:beforeAutospacing="0" w:after="0" w:afterAutospacing="0"/>
        <w:jc w:val="both"/>
        <w:textAlignment w:val="baseline"/>
        <w:rPr>
          <w:lang w:val="it-IT"/>
        </w:rPr>
      </w:pPr>
      <w:r w:rsidRPr="00A7423C">
        <w:rPr>
          <w:rStyle w:val="eop"/>
          <w:rFonts w:eastAsiaTheme="majorEastAsia"/>
          <w:lang w:val="it-IT"/>
        </w:rPr>
        <w:t> </w:t>
      </w:r>
    </w:p>
    <w:bookmarkEnd w:id="0"/>
    <w:p w14:paraId="44081DD3" w14:textId="7F8662DE" w:rsidR="00965202" w:rsidRPr="00965202" w:rsidRDefault="004B40C2" w:rsidP="00965202">
      <w:pPr>
        <w:pStyle w:val="ListParagraph"/>
        <w:numPr>
          <w:ilvl w:val="0"/>
          <w:numId w:val="12"/>
        </w:numPr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 w:rsidRPr="00F72134">
        <w:rPr>
          <w:rStyle w:val="normaltextrun"/>
          <w:rFonts w:ascii="Times New Roman" w:hAnsi="Times New Roman" w:cs="Times New Roman"/>
          <w:b/>
          <w:bCs/>
          <w:sz w:val="24"/>
          <w:szCs w:val="24"/>
          <w:lang w:val="it-IT"/>
        </w:rPr>
        <w:t> </w:t>
      </w:r>
      <w:r w:rsidR="00965202">
        <w:rPr>
          <w:rFonts w:ascii="Times New Roman" w:hAnsi="Times New Roman" w:cs="Times New Roman"/>
          <w:b/>
          <w:bCs/>
        </w:rPr>
        <w:t>OBJEKTIVI I DOKUMENTIT</w:t>
      </w:r>
    </w:p>
    <w:p w14:paraId="2B081873" w14:textId="5AD90F9D" w:rsidR="00965202" w:rsidRDefault="00965202" w:rsidP="00375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</w:rPr>
      </w:pPr>
      <w:proofErr w:type="spellStart"/>
      <w:r>
        <w:rPr>
          <w:rStyle w:val="normaltextrun"/>
          <w:lang w:val="en-GB"/>
        </w:rPr>
        <w:t>Objektivi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i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hartimit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të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Termave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të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Referncës</w:t>
      </w:r>
      <w:proofErr w:type="spellEnd"/>
      <w:r w:rsidRPr="004B40C2"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është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të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punësojë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një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konsulent</w:t>
      </w:r>
      <w:proofErr w:type="spellEnd"/>
      <w:r>
        <w:rPr>
          <w:rStyle w:val="normaltextrun"/>
          <w:lang w:val="en-GB"/>
        </w:rPr>
        <w:t xml:space="preserve"> individual </w:t>
      </w:r>
      <w:proofErr w:type="spellStart"/>
      <w:r>
        <w:rPr>
          <w:rStyle w:val="normaltextrun"/>
          <w:lang w:val="en-GB"/>
        </w:rPr>
        <w:t>në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Njësinë</w:t>
      </w:r>
      <w:proofErr w:type="spellEnd"/>
      <w:r w:rsidRPr="0084351D">
        <w:rPr>
          <w:rStyle w:val="normaltextrun"/>
          <w:lang w:val="en-GB"/>
        </w:rPr>
        <w:t xml:space="preserve"> e </w:t>
      </w:r>
      <w:proofErr w:type="spellStart"/>
      <w:r w:rsidRPr="0084351D">
        <w:rPr>
          <w:rStyle w:val="normaltextrun"/>
          <w:lang w:val="en-GB"/>
        </w:rPr>
        <w:t>Koordinimit</w:t>
      </w:r>
      <w:proofErr w:type="spellEnd"/>
      <w:r w:rsidR="001473D5">
        <w:rPr>
          <w:rStyle w:val="normaltextrun"/>
          <w:lang w:val="en-GB"/>
        </w:rPr>
        <w:t xml:space="preserve"> (NJK)</w:t>
      </w:r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si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Konsulent</w:t>
      </w:r>
      <w:proofErr w:type="spellEnd"/>
      <w:r>
        <w:rPr>
          <w:rStyle w:val="normaltextrun"/>
          <w:lang w:val="en-GB"/>
        </w:rPr>
        <w:t xml:space="preserve"> </w:t>
      </w:r>
      <w:proofErr w:type="spellStart"/>
      <w:r>
        <w:rPr>
          <w:rStyle w:val="normaltextrun"/>
          <w:lang w:val="en-GB"/>
        </w:rPr>
        <w:t>Prokurimi</w:t>
      </w:r>
      <w:proofErr w:type="spellEnd"/>
      <w:r w:rsidRPr="0084351D">
        <w:rPr>
          <w:rStyle w:val="normaltextrun"/>
          <w:lang w:val="en-GB"/>
        </w:rPr>
        <w:t xml:space="preserve">, </w:t>
      </w:r>
      <w:proofErr w:type="spellStart"/>
      <w:r w:rsidRPr="0084351D">
        <w:rPr>
          <w:rStyle w:val="normaltextrun"/>
          <w:lang w:val="en-GB"/>
        </w:rPr>
        <w:t>i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cili</w:t>
      </w:r>
      <w:proofErr w:type="spellEnd"/>
      <w:r w:rsidRPr="0084351D">
        <w:rPr>
          <w:rStyle w:val="normaltextrun"/>
          <w:lang w:val="en-GB"/>
        </w:rPr>
        <w:t xml:space="preserve"> do </w:t>
      </w:r>
      <w:proofErr w:type="spellStart"/>
      <w:r w:rsidRPr="0084351D">
        <w:rPr>
          <w:rStyle w:val="normaltextrun"/>
          <w:lang w:val="en-GB"/>
        </w:rPr>
        <w:t>të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ofrojë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mbështetje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për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Njësinë</w:t>
      </w:r>
      <w:proofErr w:type="spellEnd"/>
      <w:r w:rsidRPr="0084351D">
        <w:rPr>
          <w:rStyle w:val="normaltextrun"/>
          <w:lang w:val="en-GB"/>
        </w:rPr>
        <w:t xml:space="preserve"> e </w:t>
      </w:r>
      <w:proofErr w:type="spellStart"/>
      <w:r w:rsidRPr="0084351D">
        <w:rPr>
          <w:rStyle w:val="normaltextrun"/>
          <w:lang w:val="en-GB"/>
        </w:rPr>
        <w:t>Koordinimit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brenda</w:t>
      </w:r>
      <w:proofErr w:type="spellEnd"/>
      <w:r w:rsidRPr="0084351D">
        <w:rPr>
          <w:rStyle w:val="normaltextrun"/>
          <w:lang w:val="en-GB"/>
        </w:rPr>
        <w:t xml:space="preserve"> AKSHI </w:t>
      </w:r>
      <w:proofErr w:type="spellStart"/>
      <w:r w:rsidRPr="0084351D">
        <w:rPr>
          <w:rStyle w:val="normaltextrun"/>
          <w:lang w:val="en-GB"/>
        </w:rPr>
        <w:t>për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koordinimin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dhe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menaxhimin</w:t>
      </w:r>
      <w:proofErr w:type="spellEnd"/>
      <w:r w:rsidRPr="0084351D">
        <w:rPr>
          <w:rStyle w:val="normaltextrun"/>
          <w:lang w:val="en-GB"/>
        </w:rPr>
        <w:t xml:space="preserve"> e </w:t>
      </w:r>
      <w:proofErr w:type="spellStart"/>
      <w:r w:rsidRPr="0084351D">
        <w:rPr>
          <w:rStyle w:val="normaltextrun"/>
          <w:lang w:val="en-GB"/>
        </w:rPr>
        <w:t>të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gjitha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aktiviteteve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të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84351D">
        <w:rPr>
          <w:rStyle w:val="normaltextrun"/>
          <w:lang w:val="en-GB"/>
        </w:rPr>
        <w:t>përditshme</w:t>
      </w:r>
      <w:proofErr w:type="spellEnd"/>
      <w:r w:rsidRPr="0084351D">
        <w:rPr>
          <w:rStyle w:val="normaltextrun"/>
          <w:lang w:val="en-GB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të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prokurimit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të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nevojshme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për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zbatimin</w:t>
      </w:r>
      <w:proofErr w:type="spellEnd"/>
      <w:r w:rsidRPr="00915B7D">
        <w:rPr>
          <w:rStyle w:val="eop"/>
          <w:rFonts w:eastAsiaTheme="majorEastAsia"/>
        </w:rPr>
        <w:t xml:space="preserve"> e </w:t>
      </w:r>
      <w:proofErr w:type="spellStart"/>
      <w:r w:rsidRPr="00915B7D">
        <w:rPr>
          <w:rStyle w:val="eop"/>
          <w:rFonts w:eastAsiaTheme="majorEastAsia"/>
        </w:rPr>
        <w:t>projektit</w:t>
      </w:r>
      <w:proofErr w:type="spellEnd"/>
      <w:r w:rsidRPr="00915B7D">
        <w:rPr>
          <w:rStyle w:val="eop"/>
          <w:rFonts w:eastAsiaTheme="majorEastAsia"/>
        </w:rPr>
        <w:t xml:space="preserve">, duke </w:t>
      </w:r>
      <w:proofErr w:type="spellStart"/>
      <w:r w:rsidRPr="00915B7D">
        <w:rPr>
          <w:rStyle w:val="eop"/>
          <w:rFonts w:eastAsiaTheme="majorEastAsia"/>
        </w:rPr>
        <w:t>përfshirë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prokurimin</w:t>
      </w:r>
      <w:proofErr w:type="spellEnd"/>
      <w:r w:rsidRPr="00915B7D">
        <w:rPr>
          <w:rStyle w:val="eop"/>
          <w:rFonts w:eastAsiaTheme="majorEastAsia"/>
        </w:rPr>
        <w:t xml:space="preserve"> e </w:t>
      </w:r>
      <w:proofErr w:type="spellStart"/>
      <w:r w:rsidRPr="00915B7D">
        <w:rPr>
          <w:rStyle w:val="eop"/>
          <w:rFonts w:eastAsiaTheme="majorEastAsia"/>
        </w:rPr>
        <w:t>mallra</w:t>
      </w:r>
      <w:proofErr w:type="spellEnd"/>
      <w:r w:rsidRPr="00915B7D">
        <w:rPr>
          <w:rStyle w:val="eop"/>
          <w:rFonts w:eastAsiaTheme="majorEastAsia"/>
        </w:rPr>
        <w:t xml:space="preserve">, </w:t>
      </w:r>
      <w:proofErr w:type="spellStart"/>
      <w:r w:rsidRPr="00915B7D">
        <w:rPr>
          <w:rStyle w:val="eop"/>
          <w:rFonts w:eastAsiaTheme="majorEastAsia"/>
        </w:rPr>
        <w:t>punë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dhe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shërbime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që</w:t>
      </w:r>
      <w:proofErr w:type="spellEnd"/>
      <w:r w:rsidRPr="00915B7D">
        <w:rPr>
          <w:rStyle w:val="eop"/>
          <w:rFonts w:eastAsiaTheme="majorEastAsia"/>
        </w:rPr>
        <w:t xml:space="preserve"> </w:t>
      </w:r>
      <w:proofErr w:type="spellStart"/>
      <w:r w:rsidRPr="00915B7D">
        <w:rPr>
          <w:rStyle w:val="eop"/>
          <w:rFonts w:eastAsiaTheme="majorEastAsia"/>
        </w:rPr>
        <w:t>lidhen</w:t>
      </w:r>
      <w:proofErr w:type="spellEnd"/>
      <w:r w:rsidRPr="00915B7D">
        <w:rPr>
          <w:rStyle w:val="eop"/>
          <w:rFonts w:eastAsiaTheme="majorEastAsia"/>
        </w:rPr>
        <w:t xml:space="preserve"> me </w:t>
      </w:r>
      <w:proofErr w:type="spellStart"/>
      <w:r w:rsidRPr="00915B7D">
        <w:rPr>
          <w:rStyle w:val="eop"/>
          <w:rFonts w:eastAsiaTheme="majorEastAsia"/>
        </w:rPr>
        <w:t>zbatimin</w:t>
      </w:r>
      <w:proofErr w:type="spellEnd"/>
      <w:r w:rsidRPr="00915B7D">
        <w:rPr>
          <w:rStyle w:val="eop"/>
          <w:rFonts w:eastAsiaTheme="majorEastAsia"/>
        </w:rPr>
        <w:t xml:space="preserve"> e IPF.</w:t>
      </w:r>
    </w:p>
    <w:p w14:paraId="1B858298" w14:textId="709EC779" w:rsidR="00965202" w:rsidRPr="004B40C2" w:rsidRDefault="00965202" w:rsidP="00375031">
      <w:pPr>
        <w:pStyle w:val="paragraph"/>
        <w:spacing w:before="0" w:beforeAutospacing="0" w:after="0" w:afterAutospacing="0" w:line="276" w:lineRule="auto"/>
        <w:jc w:val="both"/>
        <w:textAlignment w:val="baseline"/>
      </w:pPr>
      <w:r w:rsidRPr="0084351D">
        <w:rPr>
          <w:rStyle w:val="normaltextrun"/>
          <w:lang w:val="en-GB"/>
        </w:rPr>
        <w:t>​</w:t>
      </w:r>
      <w:r>
        <w:rPr>
          <w:rStyle w:val="normaltextrun"/>
          <w:lang w:val="en-GB"/>
        </w:rPr>
        <w:t xml:space="preserve"> </w:t>
      </w:r>
    </w:p>
    <w:p w14:paraId="7162FC00" w14:textId="77777777" w:rsidR="00965202" w:rsidRDefault="00965202" w:rsidP="004B40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14:paraId="29E3D308" w14:textId="77777777" w:rsidR="00965202" w:rsidRPr="004B40C2" w:rsidRDefault="00965202" w:rsidP="004B40C2">
      <w:pPr>
        <w:pStyle w:val="paragraph"/>
        <w:spacing w:before="0" w:beforeAutospacing="0" w:after="0" w:afterAutospacing="0"/>
        <w:jc w:val="both"/>
        <w:textAlignment w:val="baseline"/>
      </w:pPr>
    </w:p>
    <w:p w14:paraId="4ED302D3" w14:textId="58C574BF" w:rsidR="004B40C2" w:rsidRPr="00B66751" w:rsidRDefault="00B66751" w:rsidP="00B667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B66751">
        <w:rPr>
          <w:rFonts w:ascii="Times New Roman" w:hAnsi="Times New Roman" w:cs="Times New Roman"/>
          <w:b/>
          <w:bCs/>
        </w:rPr>
        <w:t> </w:t>
      </w:r>
      <w:r w:rsidR="001473D5">
        <w:rPr>
          <w:rFonts w:ascii="Times New Roman" w:hAnsi="Times New Roman" w:cs="Times New Roman"/>
          <w:b/>
          <w:bCs/>
        </w:rPr>
        <w:t>FUSHA E SHËRBIMEVE:</w:t>
      </w:r>
      <w:r w:rsidR="001473D5" w:rsidRPr="00B66751">
        <w:rPr>
          <w:rFonts w:ascii="Times New Roman" w:hAnsi="Times New Roman" w:cs="Times New Roman"/>
          <w:b/>
          <w:bCs/>
        </w:rPr>
        <w:t> </w:t>
      </w:r>
    </w:p>
    <w:p w14:paraId="74BF4618" w14:textId="77777777" w:rsidR="001473D5" w:rsidRPr="00167162" w:rsidRDefault="004B40C2" w:rsidP="001473D5">
      <w:pPr>
        <w:pStyle w:val="paragraph"/>
        <w:spacing w:after="0" w:line="276" w:lineRule="auto"/>
        <w:ind w:left="720"/>
        <w:jc w:val="both"/>
        <w:textAlignment w:val="baseline"/>
        <w:rPr>
          <w:rStyle w:val="normaltextrun"/>
          <w:lang w:val="it-IT"/>
        </w:rPr>
      </w:pPr>
      <w:r w:rsidRPr="004B40C2">
        <w:rPr>
          <w:rStyle w:val="eop"/>
          <w:rFonts w:eastAsiaTheme="majorEastAsia"/>
        </w:rPr>
        <w:t> </w:t>
      </w:r>
      <w:r w:rsidR="001473D5" w:rsidRPr="00167162">
        <w:rPr>
          <w:rStyle w:val="normaltextrun"/>
          <w:lang w:val="it-IT"/>
        </w:rPr>
        <w:t>Përgjegjësitë e konsulentit do të</w:t>
      </w:r>
      <w:r w:rsidR="001473D5">
        <w:rPr>
          <w:rStyle w:val="normaltextrun"/>
          <w:lang w:val="it-IT"/>
        </w:rPr>
        <w:t xml:space="preserve"> jenë:</w:t>
      </w:r>
    </w:p>
    <w:p w14:paraId="7B7F1C02" w14:textId="5CA2A1B9" w:rsidR="00915B7D" w:rsidRPr="001473D5" w:rsidRDefault="001473D5" w:rsidP="001473D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>
        <w:rPr>
          <w:rStyle w:val="eop"/>
          <w:rFonts w:eastAsiaTheme="majorEastAsia"/>
          <w:lang w:val="it-IT"/>
        </w:rPr>
        <w:t>Të k</w:t>
      </w:r>
      <w:r w:rsidR="00915B7D" w:rsidRPr="001473D5">
        <w:rPr>
          <w:rStyle w:val="eop"/>
          <w:rFonts w:eastAsiaTheme="majorEastAsia"/>
          <w:lang w:val="it-IT"/>
        </w:rPr>
        <w:t>oordin</w:t>
      </w:r>
      <w:r>
        <w:rPr>
          <w:rStyle w:val="eop"/>
          <w:rFonts w:eastAsiaTheme="majorEastAsia"/>
          <w:lang w:val="it-IT"/>
        </w:rPr>
        <w:t>oj</w:t>
      </w:r>
      <w:r w:rsidR="00915B7D" w:rsidRPr="001473D5">
        <w:rPr>
          <w:rStyle w:val="eop"/>
          <w:rFonts w:eastAsiaTheme="majorEastAsia"/>
          <w:lang w:val="it-IT"/>
        </w:rPr>
        <w:t xml:space="preserve"> dhe menaxh</w:t>
      </w:r>
      <w:r>
        <w:rPr>
          <w:rStyle w:val="eop"/>
          <w:rFonts w:eastAsiaTheme="majorEastAsia"/>
          <w:lang w:val="it-IT"/>
        </w:rPr>
        <w:t>oj</w:t>
      </w:r>
      <w:r w:rsidR="00915B7D" w:rsidRPr="001473D5">
        <w:rPr>
          <w:rStyle w:val="eop"/>
          <w:rFonts w:eastAsiaTheme="majorEastAsia"/>
          <w:lang w:val="it-IT"/>
        </w:rPr>
        <w:t xml:space="preserve"> aktivitete</w:t>
      </w:r>
      <w:r>
        <w:rPr>
          <w:rStyle w:val="eop"/>
          <w:rFonts w:eastAsiaTheme="majorEastAsia"/>
          <w:lang w:val="it-IT"/>
        </w:rPr>
        <w:t>t</w:t>
      </w:r>
      <w:r w:rsidR="00915B7D" w:rsidRPr="001473D5">
        <w:rPr>
          <w:rStyle w:val="eop"/>
          <w:rFonts w:eastAsiaTheme="majorEastAsia"/>
          <w:lang w:val="it-IT"/>
        </w:rPr>
        <w:t xml:space="preserve"> </w:t>
      </w:r>
      <w:r>
        <w:rPr>
          <w:rStyle w:val="eop"/>
          <w:rFonts w:eastAsiaTheme="majorEastAsia"/>
          <w:lang w:val="it-IT"/>
        </w:rPr>
        <w:t>e</w:t>
      </w:r>
      <w:r w:rsidR="00915B7D" w:rsidRPr="001473D5">
        <w:rPr>
          <w:rStyle w:val="eop"/>
          <w:rFonts w:eastAsiaTheme="majorEastAsia"/>
          <w:lang w:val="it-IT"/>
        </w:rPr>
        <w:t xml:space="preserve"> përditshme të prokurimit të kryera në kuadër të IPF-së dhe </w:t>
      </w:r>
      <w:r>
        <w:rPr>
          <w:rStyle w:val="eop"/>
          <w:rFonts w:eastAsiaTheme="majorEastAsia"/>
          <w:lang w:val="it-IT"/>
        </w:rPr>
        <w:t xml:space="preserve">të </w:t>
      </w:r>
      <w:r w:rsidR="00915B7D" w:rsidRPr="001473D5">
        <w:rPr>
          <w:rStyle w:val="eop"/>
          <w:rFonts w:eastAsiaTheme="majorEastAsia"/>
          <w:lang w:val="it-IT"/>
        </w:rPr>
        <w:t>sigur</w:t>
      </w:r>
      <w:r>
        <w:rPr>
          <w:rStyle w:val="eop"/>
          <w:rFonts w:eastAsiaTheme="majorEastAsia"/>
          <w:lang w:val="it-IT"/>
        </w:rPr>
        <w:t>ohet</w:t>
      </w:r>
      <w:r w:rsidR="00915B7D" w:rsidRPr="001473D5">
        <w:rPr>
          <w:rStyle w:val="eop"/>
          <w:rFonts w:eastAsiaTheme="majorEastAsia"/>
          <w:lang w:val="it-IT"/>
        </w:rPr>
        <w:t xml:space="preserve"> që prokurimi të kryhet në përputhje me procedurat sipas Rregullores së Prokurimit të Bankës Botërore, duke përfshirë:</w:t>
      </w:r>
    </w:p>
    <w:p w14:paraId="56626C57" w14:textId="33A40A06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Përgatitja dhe përditësimi i planit të prokurimit, strategjisë së prokurimit për zhvillim, dokumenteve të tenderit dhe dokumenteve tjera të lidhura me prokurimin;</w:t>
      </w:r>
    </w:p>
    <w:p w14:paraId="18E329F0" w14:textId="0FEFC6DB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Koordinimi i procesit të prokurimit për çdo kontratë duke orientuar përgatitjen dhe finalizimin e dokumenteve të ofertës/propozimit, paraqitjen e dokumenteve për shqyrtim dhe pa kundërshtim nga BB aty ku është e nevojshme, dërgimin e ftesave për oferta/propozime dhe sqarime ofertuesve/konsulentëve.</w:t>
      </w:r>
    </w:p>
    <w:p w14:paraId="5DCC97FB" w14:textId="34501E43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Organizimi i shpalljes së njoftimeve të prokurimit sipas nevojës;</w:t>
      </w:r>
    </w:p>
    <w:p w14:paraId="0CEF5014" w14:textId="57B9BCF6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 xml:space="preserve">Organizimi dhe koordinimi me stafin përkatës nga AKSHI, MASH dhe përfitues/aktorë të tjerë të përfshirë në procesin e vlerësimeve të prokurimit duke </w:t>
      </w:r>
      <w:r w:rsidRPr="001473D5">
        <w:rPr>
          <w:rStyle w:val="eop"/>
          <w:rFonts w:eastAsiaTheme="majorEastAsia"/>
          <w:lang w:val="it-IT"/>
        </w:rPr>
        <w:lastRenderedPageBreak/>
        <w:t>përfshirë kriteret e vlerësimit, njoftimet për dhënie/refuzim të kontratës dhe të gjithë dokumentacionin tjetër që lidhet me procesin e vlerësimit;</w:t>
      </w:r>
    </w:p>
    <w:p w14:paraId="53DFC537" w14:textId="243D6756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Merr pjesë në negociata dhe ofroni udhëzime për grupin e negociatave për temat që mund të negociohen;</w:t>
      </w:r>
    </w:p>
    <w:p w14:paraId="4A9DA06D" w14:textId="343BAF8B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Përgatitja e përgjigjeve për ankesat e marra nga ofertuesit/konsulentët;</w:t>
      </w:r>
    </w:p>
    <w:p w14:paraId="1C206073" w14:textId="2A9F1FD9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Përgatitja e kontratave në përputhje të plotë me formularët e miratuar për projektin;</w:t>
      </w:r>
    </w:p>
    <w:p w14:paraId="2120D001" w14:textId="00B17391" w:rsidR="00915B7D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Sigurimi i administrimit të përgjithshëm të kontratës dhe përgatitja e ndryshimeve të kontratës.</w:t>
      </w:r>
    </w:p>
    <w:p w14:paraId="4A5A9C50" w14:textId="77777777" w:rsid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A7423C">
        <w:rPr>
          <w:rStyle w:val="eop"/>
          <w:rFonts w:eastAsiaTheme="majorEastAsia"/>
          <w:lang w:val="it-IT"/>
        </w:rPr>
        <w:t>Nd</w:t>
      </w:r>
      <w:r w:rsidR="001473D5">
        <w:rPr>
          <w:rStyle w:val="eop"/>
          <w:rFonts w:eastAsiaTheme="majorEastAsia"/>
          <w:lang w:val="it-IT"/>
        </w:rPr>
        <w:t>jekja e</w:t>
      </w:r>
      <w:r w:rsidRPr="00A7423C">
        <w:rPr>
          <w:rStyle w:val="eop"/>
          <w:rFonts w:eastAsiaTheme="majorEastAsia"/>
          <w:lang w:val="it-IT"/>
        </w:rPr>
        <w:t xml:space="preserve"> procedura</w:t>
      </w:r>
      <w:r w:rsidR="001473D5">
        <w:rPr>
          <w:rStyle w:val="eop"/>
          <w:rFonts w:eastAsiaTheme="majorEastAsia"/>
          <w:lang w:val="it-IT"/>
        </w:rPr>
        <w:t>ve</w:t>
      </w:r>
      <w:r w:rsidRPr="00A7423C">
        <w:rPr>
          <w:rStyle w:val="eop"/>
          <w:rFonts w:eastAsiaTheme="majorEastAsia"/>
          <w:lang w:val="it-IT"/>
        </w:rPr>
        <w:t xml:space="preserve"> </w:t>
      </w:r>
      <w:r w:rsidR="001473D5">
        <w:rPr>
          <w:rStyle w:val="eop"/>
          <w:rFonts w:eastAsiaTheme="majorEastAsia"/>
          <w:lang w:val="it-IT"/>
        </w:rPr>
        <w:t>të</w:t>
      </w:r>
      <w:r w:rsidRPr="00A7423C">
        <w:rPr>
          <w:rStyle w:val="eop"/>
          <w:rFonts w:eastAsiaTheme="majorEastAsia"/>
          <w:lang w:val="it-IT"/>
        </w:rPr>
        <w:t xml:space="preserve"> mbylljes së kontratës;</w:t>
      </w:r>
    </w:p>
    <w:p w14:paraId="79B37574" w14:textId="336F27E7" w:rsidR="004B40C2" w:rsidRPr="001473D5" w:rsidRDefault="00915B7D" w:rsidP="001473D5">
      <w:pPr>
        <w:pStyle w:val="paragraph"/>
        <w:numPr>
          <w:ilvl w:val="0"/>
          <w:numId w:val="14"/>
        </w:numPr>
        <w:spacing w:after="0" w:line="276" w:lineRule="auto"/>
        <w:jc w:val="both"/>
        <w:textAlignment w:val="baseline"/>
        <w:rPr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Përdorimi i mjeteve të planifikimit dhe gjurmimit të prokurimit online të Bankës për të regjistruar të gjitha veprimet e prokurimit në kuadër të operacioneve të IPF-së, duke përfshirë përgatitjen, përditësimin dhe pastrimin e Planit të saj të Prokurimit, si dhe kërkimin dhe marrjen e rishikimit të Bankës dhe të mos kundërshtimeve ndaj veprimeve të prokurimit sipas nevojës;</w:t>
      </w:r>
    </w:p>
    <w:p w14:paraId="175F457F" w14:textId="01F0197B" w:rsidR="00915B7D" w:rsidRPr="001473D5" w:rsidRDefault="001473D5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>
        <w:rPr>
          <w:rStyle w:val="eop"/>
          <w:rFonts w:eastAsiaTheme="majorEastAsia"/>
          <w:lang w:val="it-IT"/>
        </w:rPr>
        <w:t>Të krijoj dhe mirëmbajë</w:t>
      </w:r>
      <w:r w:rsidR="00915B7D" w:rsidRPr="001473D5">
        <w:rPr>
          <w:rStyle w:val="eop"/>
          <w:rFonts w:eastAsiaTheme="majorEastAsia"/>
          <w:lang w:val="it-IT"/>
        </w:rPr>
        <w:t xml:space="preserve"> një sistem efikas të përcjelljes së prokurimit dhe kontraktimit (duke vënë në dukje datat e rëndësishme të miratimit, çmimet, shumat e kontratave etj.) si dhe një sistem të duhur dosjesh për të siguruar rikthimin e shpejtë të informacionit të prokurimit nga stafi i projektit, misionet e mbikëqyrjes, auditorët vjetorë etj.</w:t>
      </w:r>
    </w:p>
    <w:p w14:paraId="3CF9C6FE" w14:textId="3D5354F9" w:rsidR="00915B7D" w:rsidRPr="001473D5" w:rsidRDefault="001473D5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>
        <w:rPr>
          <w:rStyle w:val="eop"/>
          <w:rFonts w:eastAsiaTheme="majorEastAsia"/>
          <w:lang w:val="it-IT"/>
        </w:rPr>
        <w:t>Të mbledhë dhe të konsolidoj</w:t>
      </w:r>
      <w:r w:rsidR="00915B7D" w:rsidRPr="001473D5">
        <w:rPr>
          <w:rStyle w:val="eop"/>
          <w:rFonts w:eastAsiaTheme="majorEastAsia"/>
          <w:lang w:val="it-IT"/>
        </w:rPr>
        <w:t xml:space="preserve"> raporte të prokurimit për programin PforR në koordinim me N</w:t>
      </w:r>
      <w:r>
        <w:rPr>
          <w:rStyle w:val="eop"/>
          <w:rFonts w:eastAsiaTheme="majorEastAsia"/>
          <w:lang w:val="it-IT"/>
        </w:rPr>
        <w:t>JK</w:t>
      </w:r>
      <w:r w:rsidR="00915B7D" w:rsidRPr="001473D5">
        <w:rPr>
          <w:rStyle w:val="eop"/>
          <w:rFonts w:eastAsiaTheme="majorEastAsia"/>
          <w:lang w:val="it-IT"/>
        </w:rPr>
        <w:t>, sipas kërkesave të Bankës Botërore.</w:t>
      </w:r>
    </w:p>
    <w:p w14:paraId="5553DE68" w14:textId="135BAC9E" w:rsidR="00915B7D" w:rsidRPr="001473D5" w:rsidRDefault="001473D5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>
        <w:rPr>
          <w:rStyle w:val="eop"/>
          <w:rFonts w:eastAsiaTheme="majorEastAsia"/>
          <w:lang w:val="it-IT"/>
        </w:rPr>
        <w:t>Të m</w:t>
      </w:r>
      <w:r w:rsidR="00915B7D" w:rsidRPr="001473D5">
        <w:rPr>
          <w:rStyle w:val="eop"/>
          <w:rFonts w:eastAsiaTheme="majorEastAsia"/>
          <w:lang w:val="it-IT"/>
        </w:rPr>
        <w:t>bështe</w:t>
      </w:r>
      <w:r>
        <w:rPr>
          <w:rStyle w:val="eop"/>
          <w:rFonts w:eastAsiaTheme="majorEastAsia"/>
          <w:lang w:val="it-IT"/>
        </w:rPr>
        <w:t>së</w:t>
      </w:r>
      <w:r w:rsidR="00915B7D" w:rsidRPr="001473D5">
        <w:rPr>
          <w:rStyle w:val="eop"/>
          <w:rFonts w:eastAsiaTheme="majorEastAsia"/>
          <w:lang w:val="it-IT"/>
        </w:rPr>
        <w:t xml:space="preserve"> zbatimin e veprimeve të lidhura me prokurimin të përfshira në Planin e Veprimit të Programit (PVP) për PforR.</w:t>
      </w:r>
    </w:p>
    <w:p w14:paraId="0D881759" w14:textId="351D5DBC" w:rsidR="00915B7D" w:rsidRPr="001473D5" w:rsidRDefault="00915B7D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Të bashkëpunojë ngushtë me Specialistin e Menaxhimit Financiar të NJ</w:t>
      </w:r>
      <w:r w:rsidR="001473D5">
        <w:rPr>
          <w:rStyle w:val="eop"/>
          <w:rFonts w:eastAsiaTheme="majorEastAsia"/>
          <w:lang w:val="it-IT"/>
        </w:rPr>
        <w:t>K</w:t>
      </w:r>
      <w:r w:rsidRPr="001473D5">
        <w:rPr>
          <w:rStyle w:val="eop"/>
          <w:rFonts w:eastAsiaTheme="majorEastAsia"/>
          <w:lang w:val="it-IT"/>
        </w:rPr>
        <w:t>-së për të siguruar që të gjitha aspektet e prokurimit, buxhetimit dhe disbursimit janë të lidhura dhe monitoruara siç duhet.</w:t>
      </w:r>
    </w:p>
    <w:p w14:paraId="092FD882" w14:textId="78DFD10F" w:rsidR="001473D5" w:rsidRDefault="001473D5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Style w:val="eop"/>
          <w:rFonts w:eastAsiaTheme="majorEastAsia"/>
          <w:lang w:val="it-IT"/>
        </w:rPr>
      </w:pPr>
      <w:r>
        <w:rPr>
          <w:rStyle w:val="eop"/>
          <w:rFonts w:eastAsiaTheme="majorEastAsia"/>
          <w:lang w:val="it-IT"/>
        </w:rPr>
        <w:t>Të n</w:t>
      </w:r>
      <w:r w:rsidR="00915B7D" w:rsidRPr="001473D5">
        <w:rPr>
          <w:rStyle w:val="eop"/>
          <w:rFonts w:eastAsiaTheme="majorEastAsia"/>
          <w:lang w:val="it-IT"/>
        </w:rPr>
        <w:t>dërvepro</w:t>
      </w:r>
      <w:r>
        <w:rPr>
          <w:rStyle w:val="eop"/>
          <w:rFonts w:eastAsiaTheme="majorEastAsia"/>
          <w:lang w:val="it-IT"/>
        </w:rPr>
        <w:t>j</w:t>
      </w:r>
      <w:r w:rsidR="00915B7D" w:rsidRPr="001473D5">
        <w:rPr>
          <w:rStyle w:val="eop"/>
          <w:rFonts w:eastAsiaTheme="majorEastAsia"/>
          <w:lang w:val="it-IT"/>
        </w:rPr>
        <w:t xml:space="preserve"> me anëtarët e tjerë të NJ</w:t>
      </w:r>
      <w:r>
        <w:rPr>
          <w:rStyle w:val="eop"/>
          <w:rFonts w:eastAsiaTheme="majorEastAsia"/>
          <w:lang w:val="it-IT"/>
        </w:rPr>
        <w:t>K</w:t>
      </w:r>
      <w:r w:rsidR="00915B7D" w:rsidRPr="001473D5">
        <w:rPr>
          <w:rStyle w:val="eop"/>
          <w:rFonts w:eastAsiaTheme="majorEastAsia"/>
          <w:lang w:val="it-IT"/>
        </w:rPr>
        <w:t>-së për të mbështetur aktivitetet e përgjithshme të PforR dhe IPF për fushat që lidhen me prokurimin.</w:t>
      </w:r>
    </w:p>
    <w:p w14:paraId="782C689A" w14:textId="4DA9E12A" w:rsidR="004B40C2" w:rsidRPr="001473D5" w:rsidRDefault="00915B7D" w:rsidP="001473D5">
      <w:pPr>
        <w:pStyle w:val="paragraph"/>
        <w:numPr>
          <w:ilvl w:val="0"/>
          <w:numId w:val="13"/>
        </w:numPr>
        <w:spacing w:after="0" w:line="276" w:lineRule="auto"/>
        <w:jc w:val="both"/>
        <w:textAlignment w:val="baseline"/>
        <w:rPr>
          <w:rFonts w:eastAsiaTheme="majorEastAsia"/>
          <w:lang w:val="it-IT"/>
        </w:rPr>
      </w:pPr>
      <w:r w:rsidRPr="001473D5">
        <w:rPr>
          <w:rStyle w:val="eop"/>
          <w:rFonts w:eastAsiaTheme="majorEastAsia"/>
          <w:lang w:val="it-IT"/>
        </w:rPr>
        <w:t>Çdo aktivitet tjetër lidhur me zbatimin e PforR dhe IPF të caktuar nga Drejtori i Programit (Përgjithshëm) i AKSHI.</w:t>
      </w:r>
    </w:p>
    <w:p w14:paraId="5AB5D3FB" w14:textId="77777777" w:rsidR="004B40C2" w:rsidRPr="001473D5" w:rsidRDefault="004B40C2" w:rsidP="004B40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lang w:val="it-IT"/>
        </w:rPr>
      </w:pPr>
      <w:r w:rsidRPr="001473D5">
        <w:rPr>
          <w:rStyle w:val="eop"/>
          <w:rFonts w:eastAsiaTheme="majorEastAsia"/>
          <w:lang w:val="it-IT"/>
        </w:rPr>
        <w:t> </w:t>
      </w:r>
    </w:p>
    <w:p w14:paraId="5C8B1E5E" w14:textId="3D4FD0C8" w:rsidR="004B40C2" w:rsidRPr="00375031" w:rsidRDefault="00375031" w:rsidP="003750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RAPORTIMI</w:t>
      </w:r>
      <w:r w:rsidR="004B40C2" w:rsidRPr="00375031">
        <w:rPr>
          <w:rStyle w:val="eop"/>
          <w:rFonts w:eastAsiaTheme="majorEastAsia"/>
        </w:rPr>
        <w:t> </w:t>
      </w:r>
    </w:p>
    <w:p w14:paraId="1554C5BF" w14:textId="626B58CE" w:rsidR="00915B7D" w:rsidRDefault="00915B7D" w:rsidP="00F7213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it-IT"/>
        </w:rPr>
      </w:pPr>
      <w:r w:rsidRPr="001473D5">
        <w:rPr>
          <w:lang w:val="it-IT"/>
        </w:rPr>
        <w:t xml:space="preserve">Konsulenti </w:t>
      </w:r>
      <w:r w:rsidR="001473D5">
        <w:rPr>
          <w:lang w:val="it-IT"/>
        </w:rPr>
        <w:t xml:space="preserve">duhet të </w:t>
      </w:r>
      <w:r w:rsidRPr="001473D5">
        <w:rPr>
          <w:lang w:val="it-IT"/>
        </w:rPr>
        <w:t>raporto</w:t>
      </w:r>
      <w:r w:rsidR="001473D5">
        <w:rPr>
          <w:lang w:val="it-IT"/>
        </w:rPr>
        <w:t>jë</w:t>
      </w:r>
      <w:r w:rsidRPr="001473D5">
        <w:rPr>
          <w:lang w:val="it-IT"/>
        </w:rPr>
        <w:t xml:space="preserve"> te Menaxheri i Programit dhe/ose Drejtori i Programit (Përgjithshëm) i AKSHI. Me kërkesë të Menaxherit të Programit dhe/ose Drejtorit të Programit, Konsulenti do të prodhojë dhe dorëzojë raporte progresi për zbatimin e aktiviteteve PforR dhe IPF.</w:t>
      </w:r>
    </w:p>
    <w:p w14:paraId="4B3AB16D" w14:textId="73052E3A" w:rsidR="00375031" w:rsidRDefault="00375031" w:rsidP="00375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it-IT"/>
        </w:rPr>
      </w:pPr>
    </w:p>
    <w:p w14:paraId="28CB5AB0" w14:textId="7C9AE7E5" w:rsidR="00375031" w:rsidRDefault="00375031" w:rsidP="00375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it-IT"/>
        </w:rPr>
      </w:pPr>
    </w:p>
    <w:p w14:paraId="5DBF270A" w14:textId="3CD03CE9" w:rsidR="00375031" w:rsidRDefault="00375031" w:rsidP="00375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it-IT"/>
        </w:rPr>
      </w:pPr>
    </w:p>
    <w:p w14:paraId="5B41F3CD" w14:textId="77777777" w:rsidR="00375031" w:rsidRPr="001473D5" w:rsidRDefault="00375031" w:rsidP="00375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it-IT"/>
        </w:rPr>
      </w:pPr>
    </w:p>
    <w:p w14:paraId="24E605EB" w14:textId="77777777" w:rsidR="004B40C2" w:rsidRPr="001473D5" w:rsidRDefault="004B40C2" w:rsidP="004B40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lang w:val="it-IT"/>
        </w:rPr>
      </w:pPr>
    </w:p>
    <w:p w14:paraId="4B872185" w14:textId="13D7A6A0" w:rsidR="00915B7D" w:rsidRPr="00375031" w:rsidRDefault="00375031" w:rsidP="00375031">
      <w:pPr>
        <w:pStyle w:val="ListParagraph"/>
        <w:numPr>
          <w:ilvl w:val="0"/>
          <w:numId w:val="12"/>
        </w:numPr>
        <w:rPr>
          <w:rStyle w:val="eop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KUALIFIKIMET E KONSULENTIT</w:t>
      </w:r>
    </w:p>
    <w:p w14:paraId="069BD8C8" w14:textId="1BD8E656" w:rsidR="00915B7D" w:rsidRDefault="00915B7D" w:rsidP="00375031">
      <w:pPr>
        <w:pStyle w:val="paragraph"/>
        <w:numPr>
          <w:ilvl w:val="0"/>
          <w:numId w:val="15"/>
        </w:numPr>
        <w:spacing w:after="0" w:line="276" w:lineRule="auto"/>
        <w:jc w:val="both"/>
        <w:textAlignment w:val="baseline"/>
      </w:pPr>
      <w:proofErr w:type="spellStart"/>
      <w:r>
        <w:t>Diplomë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inxhinieri</w:t>
      </w:r>
      <w:proofErr w:type="spellEnd"/>
      <w:r>
        <w:t xml:space="preserve">, </w:t>
      </w:r>
      <w:proofErr w:type="spellStart"/>
      <w:r>
        <w:t>administrim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, 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fushë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ngjashme</w:t>
      </w:r>
      <w:proofErr w:type="spellEnd"/>
      <w:r>
        <w:t>.</w:t>
      </w:r>
    </w:p>
    <w:p w14:paraId="23D83212" w14:textId="6593938B" w:rsidR="00915B7D" w:rsidRDefault="00915B7D" w:rsidP="00375031">
      <w:pPr>
        <w:pStyle w:val="paragraph"/>
        <w:numPr>
          <w:ilvl w:val="0"/>
          <w:numId w:val="15"/>
        </w:numPr>
        <w:spacing w:after="0" w:line="276" w:lineRule="auto"/>
        <w:jc w:val="both"/>
        <w:textAlignment w:val="baseline"/>
      </w:pP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5 </w:t>
      </w:r>
      <w:proofErr w:type="spellStart"/>
      <w:r>
        <w:t>vjet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minimum </w:t>
      </w:r>
      <w:proofErr w:type="spellStart"/>
      <w:r>
        <w:t>prej</w:t>
      </w:r>
      <w:proofErr w:type="spellEnd"/>
      <w:r>
        <w:t xml:space="preserve"> 3 </w:t>
      </w:r>
      <w:proofErr w:type="spellStart"/>
      <w:r>
        <w:t>v</w:t>
      </w:r>
      <w:r w:rsidR="00375031">
        <w:t>itesh</w:t>
      </w:r>
      <w:proofErr w:type="spellEnd"/>
      <w:r w:rsidR="00375031"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/specialist </w:t>
      </w:r>
      <w:proofErr w:type="spellStart"/>
      <w:r>
        <w:t>prokurimi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. </w:t>
      </w:r>
      <w:proofErr w:type="spellStart"/>
      <w:r>
        <w:t>Përvoja</w:t>
      </w:r>
      <w:proofErr w:type="spellEnd"/>
      <w:r>
        <w:t xml:space="preserve"> e </w:t>
      </w:r>
      <w:proofErr w:type="spellStart"/>
      <w:r>
        <w:t>mëparshme</w:t>
      </w:r>
      <w:proofErr w:type="spellEnd"/>
      <w:r>
        <w:t xml:space="preserve"> me </w:t>
      </w:r>
      <w:proofErr w:type="spellStart"/>
      <w:r>
        <w:t>rregullat</w:t>
      </w:r>
      <w:proofErr w:type="spellEnd"/>
      <w:r>
        <w:t xml:space="preserve"> e </w:t>
      </w:r>
      <w:proofErr w:type="spellStart"/>
      <w:r>
        <w:t>prokurimit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Bankës</w:t>
      </w:r>
      <w:proofErr w:type="spellEnd"/>
      <w:r>
        <w:t xml:space="preserve"> </w:t>
      </w:r>
      <w:proofErr w:type="spellStart"/>
      <w:r>
        <w:t>Botërore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avantazh</w:t>
      </w:r>
      <w:proofErr w:type="spellEnd"/>
      <w:r>
        <w:t>.</w:t>
      </w:r>
    </w:p>
    <w:p w14:paraId="3805A5F8" w14:textId="65174462" w:rsidR="00915B7D" w:rsidRPr="00375031" w:rsidRDefault="00915B7D" w:rsidP="00375031">
      <w:pPr>
        <w:pStyle w:val="paragraph"/>
        <w:numPr>
          <w:ilvl w:val="0"/>
          <w:numId w:val="15"/>
        </w:numPr>
        <w:spacing w:after="0" w:line="276" w:lineRule="auto"/>
        <w:jc w:val="both"/>
        <w:textAlignment w:val="baseline"/>
        <w:rPr>
          <w:lang w:val="it-IT"/>
        </w:rPr>
      </w:pPr>
      <w:r w:rsidRPr="00375031">
        <w:rPr>
          <w:lang w:val="it-IT"/>
        </w:rPr>
        <w:t>Aftësi të mira komunikuese dhe sociale;</w:t>
      </w:r>
    </w:p>
    <w:p w14:paraId="4BBCF53B" w14:textId="45C1E56F" w:rsidR="00915B7D" w:rsidRDefault="00915B7D" w:rsidP="00375031">
      <w:pPr>
        <w:pStyle w:val="paragraph"/>
        <w:numPr>
          <w:ilvl w:val="0"/>
          <w:numId w:val="15"/>
        </w:numPr>
        <w:spacing w:after="0" w:line="276" w:lineRule="auto"/>
        <w:jc w:val="both"/>
        <w:textAlignment w:val="baseline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 (Word, Excel, Access);</w:t>
      </w:r>
    </w:p>
    <w:p w14:paraId="5282B955" w14:textId="54322CBC" w:rsidR="00915B7D" w:rsidRPr="009924E6" w:rsidRDefault="00915B7D" w:rsidP="0037503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proofErr w:type="spellStart"/>
      <w:r>
        <w:t>Njohuri</w:t>
      </w:r>
      <w:proofErr w:type="spellEnd"/>
      <w:r>
        <w:t xml:space="preserve"> </w:t>
      </w:r>
      <w:proofErr w:type="spellStart"/>
      <w:r>
        <w:t>rrjedhshëm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shqipe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njohje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angleze</w:t>
      </w:r>
      <w:proofErr w:type="spellEnd"/>
      <w:r>
        <w:t>.</w:t>
      </w:r>
    </w:p>
    <w:p w14:paraId="66B531CF" w14:textId="77777777" w:rsidR="004B40C2" w:rsidRPr="009924E6" w:rsidRDefault="004B40C2" w:rsidP="004B40C2">
      <w:pPr>
        <w:pStyle w:val="paragraph"/>
        <w:spacing w:before="0" w:beforeAutospacing="0" w:after="0" w:afterAutospacing="0"/>
        <w:ind w:left="720"/>
        <w:textAlignment w:val="baseline"/>
      </w:pPr>
      <w:r w:rsidRPr="009924E6">
        <w:rPr>
          <w:rStyle w:val="eop"/>
          <w:rFonts w:eastAsiaTheme="majorEastAsia"/>
        </w:rPr>
        <w:t> </w:t>
      </w:r>
    </w:p>
    <w:p w14:paraId="5044D28D" w14:textId="3F49ABE0" w:rsidR="004B40C2" w:rsidRPr="00375031" w:rsidRDefault="00375031" w:rsidP="003750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KUSHTET E PUNËS</w:t>
      </w:r>
    </w:p>
    <w:p w14:paraId="17D3D0B9" w14:textId="36973CA7" w:rsidR="00915B7D" w:rsidRDefault="004B40C2" w:rsidP="00375031">
      <w:pPr>
        <w:pStyle w:val="paragraph"/>
        <w:spacing w:before="0" w:beforeAutospacing="0" w:after="0" w:afterAutospacing="0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72D0CDFC" w14:textId="77777777" w:rsidR="00375031" w:rsidRDefault="00915B7D" w:rsidP="00375031">
      <w:pPr>
        <w:spacing w:line="276" w:lineRule="auto"/>
        <w:jc w:val="both"/>
        <w:rPr>
          <w:rStyle w:val="normaltextrun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375031">
        <w:rPr>
          <w:rFonts w:ascii="Times New Roman" w:hAnsi="Times New Roman" w:cs="Times New Roman"/>
          <w:sz w:val="24"/>
          <w:szCs w:val="24"/>
        </w:rPr>
        <w:t>Konsulenti</w:t>
      </w:r>
      <w:proofErr w:type="spellEnd"/>
      <w:r w:rsidRPr="0037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5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031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75031">
        <w:rPr>
          <w:rFonts w:ascii="Times New Roman" w:hAnsi="Times New Roman" w:cs="Times New Roman"/>
          <w:sz w:val="24"/>
          <w:szCs w:val="24"/>
        </w:rPr>
        <w:t xml:space="preserve"> </w:t>
      </w:r>
      <w:r w:rsidR="00375031"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 xml:space="preserve">do të vendoset në ambientet e </w:t>
      </w:r>
      <w:proofErr w:type="spellStart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>punës</w:t>
      </w:r>
      <w:proofErr w:type="spellEnd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>të</w:t>
      </w:r>
      <w:proofErr w:type="spellEnd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>Njësis</w:t>
      </w:r>
      <w:r w:rsidR="00375031">
        <w:rPr>
          <w:rStyle w:val="normaltextrun"/>
          <w:rFonts w:ascii="Times New Roman" w:hAnsi="Times New Roman" w:cs="Times New Roman"/>
          <w:sz w:val="24"/>
          <w:szCs w:val="24"/>
        </w:rPr>
        <w:t>ë</w:t>
      </w:r>
      <w:proofErr w:type="spellEnd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>Koordinuese</w:t>
      </w:r>
      <w:proofErr w:type="spellEnd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>pranë</w:t>
      </w:r>
      <w:proofErr w:type="spellEnd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>zyrave</w:t>
      </w:r>
      <w:proofErr w:type="spellEnd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031">
        <w:rPr>
          <w:rStyle w:val="normaltextrun"/>
          <w:rFonts w:ascii="Times New Roman" w:hAnsi="Times New Roman" w:cs="Times New Roman"/>
          <w:sz w:val="24"/>
          <w:szCs w:val="24"/>
        </w:rPr>
        <w:t>të</w:t>
      </w:r>
      <w:proofErr w:type="spellEnd"/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375031"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>AKSHI</w:t>
      </w:r>
      <w:r w:rsidR="00375031" w:rsidRPr="00167162">
        <w:rPr>
          <w:rStyle w:val="normaltextrun"/>
          <w:rFonts w:ascii="Times New Roman" w:hAnsi="Times New Roman" w:cs="Times New Roman"/>
          <w:sz w:val="24"/>
          <w:szCs w:val="24"/>
        </w:rPr>
        <w:t>-t</w:t>
      </w:r>
      <w:r w:rsidR="00375031" w:rsidRPr="00167162">
        <w:rPr>
          <w:rStyle w:val="normaltextrun"/>
          <w:rFonts w:ascii="Times New Roman" w:hAnsi="Times New Roman" w:cs="Times New Roman"/>
          <w:sz w:val="24"/>
          <w:szCs w:val="24"/>
          <w:lang w:val="mk-MK"/>
        </w:rPr>
        <w:t xml:space="preserve"> në Tiranë. AKSHI do të sigurojë hapësirë dhe pajisje për zyra, lidhje interneti dhe mjete komunikimi, të nevojshme për Konsulentin për kryerjen e detyrave të ngarkuara.</w:t>
      </w:r>
    </w:p>
    <w:p w14:paraId="289AF780" w14:textId="77777777" w:rsidR="00375031" w:rsidRPr="00167162" w:rsidRDefault="00375031" w:rsidP="0037503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b/>
          <w:bCs/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KOHËZGJATJA E DETYRËS</w:t>
      </w:r>
    </w:p>
    <w:p w14:paraId="5FAB5236" w14:textId="77777777" w:rsidR="004B40C2" w:rsidRPr="004B40C2" w:rsidRDefault="004B40C2" w:rsidP="004B40C2">
      <w:pPr>
        <w:pStyle w:val="paragraph"/>
        <w:spacing w:before="0" w:beforeAutospacing="0" w:after="0" w:afterAutospacing="0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69EA399F" w14:textId="3BE51F9F" w:rsidR="00915B7D" w:rsidRPr="004B40C2" w:rsidRDefault="00915B7D" w:rsidP="00375031">
      <w:pPr>
        <w:pStyle w:val="paragraph"/>
        <w:spacing w:before="0" w:beforeAutospacing="0" w:after="0" w:afterAutospacing="0" w:line="276" w:lineRule="auto"/>
        <w:jc w:val="both"/>
        <w:textAlignment w:val="baseline"/>
      </w:pPr>
      <w:proofErr w:type="spellStart"/>
      <w:r w:rsidRPr="00915B7D">
        <w:t>Konsulenti</w:t>
      </w:r>
      <w:proofErr w:type="spellEnd"/>
      <w:r w:rsidRPr="00915B7D">
        <w:t xml:space="preserve"> </w:t>
      </w:r>
      <w:proofErr w:type="spellStart"/>
      <w:r w:rsidRPr="00915B7D">
        <w:t>i</w:t>
      </w:r>
      <w:proofErr w:type="spellEnd"/>
      <w:r w:rsidRPr="00915B7D">
        <w:t xml:space="preserve"> </w:t>
      </w:r>
      <w:proofErr w:type="spellStart"/>
      <w:r w:rsidRPr="00915B7D">
        <w:t>Prokurimit</w:t>
      </w:r>
      <w:proofErr w:type="spellEnd"/>
      <w:r w:rsidRPr="00915B7D">
        <w:t xml:space="preserve"> </w:t>
      </w:r>
      <w:proofErr w:type="spellStart"/>
      <w:r w:rsidRPr="00915B7D">
        <w:t>pritet</w:t>
      </w:r>
      <w:proofErr w:type="spellEnd"/>
      <w:r w:rsidRPr="00915B7D">
        <w:t xml:space="preserve">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punojë</w:t>
      </w:r>
      <w:proofErr w:type="spellEnd"/>
      <w:r w:rsidRPr="00915B7D">
        <w:t xml:space="preserve"> me </w:t>
      </w:r>
      <w:proofErr w:type="spellStart"/>
      <w:r w:rsidRPr="00915B7D">
        <w:t>kohë</w:t>
      </w:r>
      <w:proofErr w:type="spellEnd"/>
      <w:r w:rsidRPr="00915B7D">
        <w:t xml:space="preserve">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plotë</w:t>
      </w:r>
      <w:proofErr w:type="spellEnd"/>
      <w:r w:rsidRPr="00915B7D">
        <w:t xml:space="preserve">. </w:t>
      </w:r>
      <w:proofErr w:type="spellStart"/>
      <w:r w:rsidRPr="00915B7D">
        <w:t>Kontrata</w:t>
      </w:r>
      <w:proofErr w:type="spellEnd"/>
      <w:r w:rsidRPr="00915B7D">
        <w:t xml:space="preserve"> do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jetë</w:t>
      </w:r>
      <w:proofErr w:type="spellEnd"/>
      <w:r w:rsidRPr="00915B7D">
        <w:t xml:space="preserve"> </w:t>
      </w:r>
      <w:proofErr w:type="spellStart"/>
      <w:r w:rsidRPr="00915B7D">
        <w:t>për</w:t>
      </w:r>
      <w:proofErr w:type="spellEnd"/>
      <w:r w:rsidRPr="00915B7D">
        <w:t xml:space="preserve"> </w:t>
      </w:r>
      <w:proofErr w:type="spellStart"/>
      <w:r w:rsidRPr="00915B7D">
        <w:t>një</w:t>
      </w:r>
      <w:proofErr w:type="spellEnd"/>
      <w:r w:rsidRPr="00915B7D">
        <w:t xml:space="preserve"> </w:t>
      </w:r>
      <w:proofErr w:type="spellStart"/>
      <w:r w:rsidRPr="00915B7D">
        <w:t>periudhë</w:t>
      </w:r>
      <w:proofErr w:type="spellEnd"/>
      <w:r w:rsidRPr="00915B7D">
        <w:t xml:space="preserve"> </w:t>
      </w:r>
      <w:proofErr w:type="spellStart"/>
      <w:r w:rsidRPr="00915B7D">
        <w:t>fillestare</w:t>
      </w:r>
      <w:proofErr w:type="spellEnd"/>
      <w:r w:rsidRPr="00915B7D">
        <w:t xml:space="preserve"> </w:t>
      </w:r>
      <w:proofErr w:type="spellStart"/>
      <w:r w:rsidRPr="00915B7D">
        <w:t>prej</w:t>
      </w:r>
      <w:proofErr w:type="spellEnd"/>
      <w:r w:rsidRPr="00915B7D">
        <w:t xml:space="preserve"> 3 </w:t>
      </w:r>
      <w:proofErr w:type="spellStart"/>
      <w:r w:rsidRPr="00915B7D">
        <w:t>muajsh</w:t>
      </w:r>
      <w:proofErr w:type="spellEnd"/>
      <w:r w:rsidRPr="00915B7D">
        <w:t xml:space="preserve">, e </w:t>
      </w:r>
      <w:proofErr w:type="spellStart"/>
      <w:r w:rsidRPr="00915B7D">
        <w:t>rinovueshme</w:t>
      </w:r>
      <w:proofErr w:type="spellEnd"/>
      <w:r w:rsidRPr="00915B7D">
        <w:t xml:space="preserve"> </w:t>
      </w:r>
      <w:proofErr w:type="spellStart"/>
      <w:r w:rsidRPr="00915B7D">
        <w:t>për</w:t>
      </w:r>
      <w:proofErr w:type="spellEnd"/>
      <w:r w:rsidRPr="00915B7D">
        <w:t xml:space="preserve"> 12 </w:t>
      </w:r>
      <w:proofErr w:type="spellStart"/>
      <w:r w:rsidRPr="00915B7D">
        <w:t>muaj</w:t>
      </w:r>
      <w:proofErr w:type="spellEnd"/>
      <w:r w:rsidRPr="00915B7D">
        <w:t xml:space="preserve">, </w:t>
      </w:r>
      <w:proofErr w:type="spellStart"/>
      <w:r w:rsidRPr="00915B7D">
        <w:t>bazuar</w:t>
      </w:r>
      <w:proofErr w:type="spellEnd"/>
      <w:r w:rsidRPr="00915B7D">
        <w:t xml:space="preserve"> </w:t>
      </w:r>
      <w:proofErr w:type="spellStart"/>
      <w:r w:rsidRPr="00915B7D">
        <w:t>në</w:t>
      </w:r>
      <w:proofErr w:type="spellEnd"/>
      <w:r w:rsidRPr="00915B7D">
        <w:t xml:space="preserve"> </w:t>
      </w:r>
      <w:proofErr w:type="spellStart"/>
      <w:r w:rsidRPr="00915B7D">
        <w:t>performancën</w:t>
      </w:r>
      <w:proofErr w:type="spellEnd"/>
      <w:r w:rsidRPr="00915B7D">
        <w:t xml:space="preserve"> e </w:t>
      </w:r>
      <w:proofErr w:type="spellStart"/>
      <w:r w:rsidRPr="00915B7D">
        <w:t>kënaqshme</w:t>
      </w:r>
      <w:proofErr w:type="spellEnd"/>
      <w:r w:rsidRPr="00915B7D">
        <w:t xml:space="preserve">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detyrave</w:t>
      </w:r>
      <w:proofErr w:type="spellEnd"/>
      <w:r w:rsidRPr="00915B7D">
        <w:t xml:space="preserve"> </w:t>
      </w:r>
      <w:proofErr w:type="spellStart"/>
      <w:r w:rsidRPr="00915B7D">
        <w:t>dhe</w:t>
      </w:r>
      <w:proofErr w:type="spellEnd"/>
      <w:r w:rsidRPr="00915B7D">
        <w:t xml:space="preserve"> </w:t>
      </w:r>
      <w:proofErr w:type="spellStart"/>
      <w:r w:rsidRPr="00915B7D">
        <w:t>përgjegjësive</w:t>
      </w:r>
      <w:proofErr w:type="spellEnd"/>
      <w:r w:rsidRPr="00915B7D">
        <w:t xml:space="preserve">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drejtuesit</w:t>
      </w:r>
      <w:proofErr w:type="spellEnd"/>
      <w:r w:rsidRPr="00915B7D">
        <w:t xml:space="preserve"> </w:t>
      </w:r>
      <w:proofErr w:type="spellStart"/>
      <w:r w:rsidRPr="00915B7D">
        <w:t>aktual</w:t>
      </w:r>
      <w:proofErr w:type="spellEnd"/>
      <w:r w:rsidRPr="00915B7D">
        <w:t xml:space="preserve">, ajo do </w:t>
      </w:r>
      <w:proofErr w:type="spellStart"/>
      <w:r w:rsidRPr="00915B7D">
        <w:t>të</w:t>
      </w:r>
      <w:proofErr w:type="spellEnd"/>
      <w:r w:rsidRPr="00915B7D">
        <w:t xml:space="preserve"> </w:t>
      </w:r>
      <w:proofErr w:type="spellStart"/>
      <w:r w:rsidRPr="00915B7D">
        <w:t>rinovohet</w:t>
      </w:r>
      <w:proofErr w:type="spellEnd"/>
      <w:r w:rsidRPr="00915B7D">
        <w:t xml:space="preserve"> </w:t>
      </w:r>
      <w:proofErr w:type="spellStart"/>
      <w:r w:rsidRPr="00915B7D">
        <w:t>për</w:t>
      </w:r>
      <w:proofErr w:type="spellEnd"/>
      <w:r w:rsidRPr="00915B7D">
        <w:t xml:space="preserve"> </w:t>
      </w:r>
      <w:proofErr w:type="spellStart"/>
      <w:r w:rsidRPr="00915B7D">
        <w:t>periudhën</w:t>
      </w:r>
      <w:proofErr w:type="spellEnd"/>
      <w:r w:rsidRPr="00915B7D">
        <w:t xml:space="preserve"> e </w:t>
      </w:r>
      <w:proofErr w:type="spellStart"/>
      <w:r w:rsidRPr="00915B7D">
        <w:t>zbatimit</w:t>
      </w:r>
      <w:proofErr w:type="spellEnd"/>
      <w:r w:rsidRPr="00915B7D">
        <w:t xml:space="preserve"> </w:t>
      </w:r>
      <w:proofErr w:type="spellStart"/>
      <w:r w:rsidRPr="00915B7D">
        <w:t>të</w:t>
      </w:r>
      <w:proofErr w:type="spellEnd"/>
      <w:r w:rsidRPr="00915B7D">
        <w:t xml:space="preserve"> IPF.</w:t>
      </w:r>
    </w:p>
    <w:p w14:paraId="58503DDA" w14:textId="77777777" w:rsidR="004B40C2" w:rsidRPr="004B40C2" w:rsidRDefault="004B40C2" w:rsidP="004B40C2">
      <w:pPr>
        <w:pStyle w:val="paragraph"/>
        <w:spacing w:before="0" w:beforeAutospacing="0" w:after="0" w:afterAutospacing="0"/>
        <w:textAlignment w:val="baseline"/>
      </w:pPr>
      <w:r w:rsidRPr="004B40C2">
        <w:rPr>
          <w:rStyle w:val="eop"/>
          <w:rFonts w:eastAsiaTheme="majorEastAsia"/>
        </w:rPr>
        <w:t> </w:t>
      </w:r>
    </w:p>
    <w:p w14:paraId="2719A597" w14:textId="24BE9216" w:rsidR="003D27C9" w:rsidRPr="00375031" w:rsidRDefault="00375031" w:rsidP="003750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75031">
        <w:rPr>
          <w:rFonts w:ascii="Times New Roman" w:hAnsi="Times New Roman" w:cs="Times New Roman"/>
          <w:b/>
          <w:bCs/>
          <w:sz w:val="24"/>
          <w:szCs w:val="24"/>
        </w:rPr>
        <w:t>KRITERET E VLERËSIMIT</w:t>
      </w:r>
    </w:p>
    <w:p w14:paraId="3DF725DE" w14:textId="77777777" w:rsidR="00375031" w:rsidRPr="00375031" w:rsidRDefault="00375031" w:rsidP="0037503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6E233A9" w14:textId="77777777" w:rsidR="00B50C96" w:rsidRPr="00B50C96" w:rsidRDefault="00B50C96" w:rsidP="003750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C96">
        <w:rPr>
          <w:rFonts w:ascii="Times New Roman" w:hAnsi="Times New Roman" w:cs="Times New Roman"/>
          <w:sz w:val="24"/>
          <w:szCs w:val="24"/>
        </w:rPr>
        <w:t>Aplikantët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kualifikimit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tej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mëposhtme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>:</w:t>
      </w:r>
    </w:p>
    <w:p w14:paraId="0EE4C133" w14:textId="77777777" w:rsidR="00B50C96" w:rsidRPr="00B50C96" w:rsidRDefault="00B50C96" w:rsidP="003750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C96">
        <w:rPr>
          <w:rFonts w:ascii="Times New Roman" w:hAnsi="Times New Roman" w:cs="Times New Roman"/>
          <w:sz w:val="24"/>
          <w:szCs w:val="24"/>
        </w:rPr>
        <w:t>Kualifikimi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– 30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pikë</w:t>
      </w:r>
      <w:proofErr w:type="spellEnd"/>
    </w:p>
    <w:p w14:paraId="78D47D18" w14:textId="77777777" w:rsidR="00B50C96" w:rsidRPr="00B50C96" w:rsidRDefault="00B50C96" w:rsidP="003750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Përshtatshmëria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detyrën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pikë</w:t>
      </w:r>
      <w:proofErr w:type="spellEnd"/>
    </w:p>
    <w:p w14:paraId="58ABB865" w14:textId="35519CF5" w:rsidR="003D27C9" w:rsidRDefault="00B50C96" w:rsidP="0037503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C96">
        <w:rPr>
          <w:rFonts w:ascii="Times New Roman" w:hAnsi="Times New Roman" w:cs="Times New Roman"/>
          <w:sz w:val="24"/>
          <w:szCs w:val="24"/>
        </w:rPr>
        <w:t>Gjuha</w:t>
      </w:r>
      <w:proofErr w:type="spellEnd"/>
      <w:r w:rsidRPr="00B50C96">
        <w:rPr>
          <w:rFonts w:ascii="Times New Roman" w:hAnsi="Times New Roman" w:cs="Times New Roman"/>
          <w:sz w:val="24"/>
          <w:szCs w:val="24"/>
        </w:rPr>
        <w:t xml:space="preserve"> - 10 </w:t>
      </w:r>
      <w:proofErr w:type="spellStart"/>
      <w:r w:rsidRPr="00B50C96">
        <w:rPr>
          <w:rFonts w:ascii="Times New Roman" w:hAnsi="Times New Roman" w:cs="Times New Roman"/>
          <w:sz w:val="24"/>
          <w:szCs w:val="24"/>
        </w:rPr>
        <w:t>pikë</w:t>
      </w:r>
      <w:proofErr w:type="spellEnd"/>
    </w:p>
    <w:p w14:paraId="16FF3222" w14:textId="77777777" w:rsidR="00B50C96" w:rsidRPr="003D27C9" w:rsidRDefault="00B50C96" w:rsidP="00B50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8FE95F" w14:textId="73E15E49" w:rsidR="003D27C9" w:rsidRPr="00F72134" w:rsidRDefault="00375031" w:rsidP="00F7213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PËRZGJEDHJA</w:t>
      </w:r>
    </w:p>
    <w:p w14:paraId="02ECB632" w14:textId="77777777" w:rsidR="00375031" w:rsidRPr="003D27C9" w:rsidRDefault="00375031" w:rsidP="00F7213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7162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zgjidhet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dispozitave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Bankës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Botërore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Huamarrësit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rishikuar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2017,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gusht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nëntor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metodën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Përzgjedhjes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Konsulentëve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Individualë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>, Koha -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kontrata</w:t>
      </w:r>
      <w:proofErr w:type="spellEnd"/>
      <w:r w:rsidRPr="001671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67162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75031" w:rsidRPr="003D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51C6" w14:textId="77777777" w:rsidR="00CC3DDA" w:rsidRDefault="00CC3DDA" w:rsidP="00014821">
      <w:pPr>
        <w:spacing w:after="0" w:line="240" w:lineRule="auto"/>
      </w:pPr>
      <w:r>
        <w:separator/>
      </w:r>
    </w:p>
  </w:endnote>
  <w:endnote w:type="continuationSeparator" w:id="0">
    <w:p w14:paraId="121C212B" w14:textId="77777777" w:rsidR="00CC3DDA" w:rsidRDefault="00CC3DDA" w:rsidP="0001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5A57" w14:textId="77777777" w:rsidR="00CC3DDA" w:rsidRDefault="00CC3DDA" w:rsidP="00014821">
      <w:pPr>
        <w:spacing w:after="0" w:line="240" w:lineRule="auto"/>
      </w:pPr>
      <w:r>
        <w:separator/>
      </w:r>
    </w:p>
  </w:footnote>
  <w:footnote w:type="continuationSeparator" w:id="0">
    <w:p w14:paraId="4973C9D7" w14:textId="77777777" w:rsidR="00CC3DDA" w:rsidRDefault="00CC3DDA" w:rsidP="0001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57B"/>
    <w:multiLevelType w:val="multilevel"/>
    <w:tmpl w:val="C174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4541E6"/>
    <w:multiLevelType w:val="multilevel"/>
    <w:tmpl w:val="C544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8306BD"/>
    <w:multiLevelType w:val="multilevel"/>
    <w:tmpl w:val="4E48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E0C4B"/>
    <w:multiLevelType w:val="hybridMultilevel"/>
    <w:tmpl w:val="861EA8EC"/>
    <w:lvl w:ilvl="0" w:tplc="DBCEF5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73EC"/>
    <w:multiLevelType w:val="hybridMultilevel"/>
    <w:tmpl w:val="AA727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E3A63"/>
    <w:multiLevelType w:val="hybridMultilevel"/>
    <w:tmpl w:val="7056250C"/>
    <w:lvl w:ilvl="0" w:tplc="DBCEF5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B7727"/>
    <w:multiLevelType w:val="hybridMultilevel"/>
    <w:tmpl w:val="E8BE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F50AA"/>
    <w:multiLevelType w:val="multilevel"/>
    <w:tmpl w:val="BD7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1A032C"/>
    <w:multiLevelType w:val="multilevel"/>
    <w:tmpl w:val="E23011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85F27CC"/>
    <w:multiLevelType w:val="multilevel"/>
    <w:tmpl w:val="094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1219B1"/>
    <w:multiLevelType w:val="hybridMultilevel"/>
    <w:tmpl w:val="C872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41E72"/>
    <w:multiLevelType w:val="multilevel"/>
    <w:tmpl w:val="63DA1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0432408"/>
    <w:multiLevelType w:val="multilevel"/>
    <w:tmpl w:val="004A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984D76"/>
    <w:multiLevelType w:val="multilevel"/>
    <w:tmpl w:val="D458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143110"/>
    <w:multiLevelType w:val="multilevel"/>
    <w:tmpl w:val="BFEA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5808736">
    <w:abstractNumId w:val="14"/>
  </w:num>
  <w:num w:numId="2" w16cid:durableId="1425999299">
    <w:abstractNumId w:val="8"/>
  </w:num>
  <w:num w:numId="3" w16cid:durableId="1247376412">
    <w:abstractNumId w:val="1"/>
  </w:num>
  <w:num w:numId="4" w16cid:durableId="361059383">
    <w:abstractNumId w:val="13"/>
  </w:num>
  <w:num w:numId="5" w16cid:durableId="2144539825">
    <w:abstractNumId w:val="11"/>
  </w:num>
  <w:num w:numId="6" w16cid:durableId="1879659014">
    <w:abstractNumId w:val="0"/>
  </w:num>
  <w:num w:numId="7" w16cid:durableId="2040425884">
    <w:abstractNumId w:val="2"/>
  </w:num>
  <w:num w:numId="8" w16cid:durableId="1153107499">
    <w:abstractNumId w:val="12"/>
  </w:num>
  <w:num w:numId="9" w16cid:durableId="1253274115">
    <w:abstractNumId w:val="9"/>
  </w:num>
  <w:num w:numId="10" w16cid:durableId="480972149">
    <w:abstractNumId w:val="7"/>
  </w:num>
  <w:num w:numId="11" w16cid:durableId="2131170690">
    <w:abstractNumId w:val="10"/>
  </w:num>
  <w:num w:numId="12" w16cid:durableId="1974020737">
    <w:abstractNumId w:val="4"/>
  </w:num>
  <w:num w:numId="13" w16cid:durableId="928272303">
    <w:abstractNumId w:val="6"/>
  </w:num>
  <w:num w:numId="14" w16cid:durableId="2134906395">
    <w:abstractNumId w:val="5"/>
  </w:num>
  <w:num w:numId="15" w16cid:durableId="646668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8"/>
    <w:rsid w:val="00014821"/>
    <w:rsid w:val="000315E5"/>
    <w:rsid w:val="00086E84"/>
    <w:rsid w:val="000E19D1"/>
    <w:rsid w:val="00133AE5"/>
    <w:rsid w:val="001473D5"/>
    <w:rsid w:val="00172D05"/>
    <w:rsid w:val="001D579D"/>
    <w:rsid w:val="00375031"/>
    <w:rsid w:val="003D27C9"/>
    <w:rsid w:val="003F4258"/>
    <w:rsid w:val="004149E2"/>
    <w:rsid w:val="0046112A"/>
    <w:rsid w:val="004A2322"/>
    <w:rsid w:val="004B40C2"/>
    <w:rsid w:val="00535B7B"/>
    <w:rsid w:val="005956BA"/>
    <w:rsid w:val="005B4848"/>
    <w:rsid w:val="006062CD"/>
    <w:rsid w:val="00677913"/>
    <w:rsid w:val="00716B12"/>
    <w:rsid w:val="0073744E"/>
    <w:rsid w:val="00787412"/>
    <w:rsid w:val="008B4960"/>
    <w:rsid w:val="008B7A28"/>
    <w:rsid w:val="00915B7D"/>
    <w:rsid w:val="00965202"/>
    <w:rsid w:val="00982C53"/>
    <w:rsid w:val="009924E6"/>
    <w:rsid w:val="00A7423C"/>
    <w:rsid w:val="00B26651"/>
    <w:rsid w:val="00B46C21"/>
    <w:rsid w:val="00B50C96"/>
    <w:rsid w:val="00B66751"/>
    <w:rsid w:val="00BD1685"/>
    <w:rsid w:val="00C21FE6"/>
    <w:rsid w:val="00C64FD7"/>
    <w:rsid w:val="00CC3DDA"/>
    <w:rsid w:val="00CF7552"/>
    <w:rsid w:val="00D84CB9"/>
    <w:rsid w:val="00DE0F7D"/>
    <w:rsid w:val="00E03F33"/>
    <w:rsid w:val="00E35395"/>
    <w:rsid w:val="00E45753"/>
    <w:rsid w:val="00E84439"/>
    <w:rsid w:val="00E84E9B"/>
    <w:rsid w:val="00EC4076"/>
    <w:rsid w:val="00F12FE4"/>
    <w:rsid w:val="00F43A0F"/>
    <w:rsid w:val="00F6671C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90F3"/>
  <w15:chartTrackingRefBased/>
  <w15:docId w15:val="{F4DAA7DF-9578-422F-A309-B4B433C5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7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0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0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B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40C2"/>
  </w:style>
  <w:style w:type="character" w:customStyle="1" w:styleId="eop">
    <w:name w:val="eop"/>
    <w:basedOn w:val="DefaultParagraphFont"/>
    <w:rsid w:val="004B40C2"/>
  </w:style>
  <w:style w:type="character" w:customStyle="1" w:styleId="superscript">
    <w:name w:val="superscript"/>
    <w:basedOn w:val="DefaultParagraphFont"/>
    <w:rsid w:val="004B40C2"/>
  </w:style>
  <w:style w:type="character" w:customStyle="1" w:styleId="HeadingSectionsChar">
    <w:name w:val="Heading Sections Char"/>
    <w:basedOn w:val="DefaultParagraphFont"/>
    <w:link w:val="HeadingSections"/>
    <w:locked/>
    <w:rsid w:val="001D579D"/>
    <w:rPr>
      <w:rFonts w:ascii="Times New Roman Bold" w:eastAsiaTheme="majorEastAsia" w:hAnsi="Times New Roman Bold" w:cstheme="majorBidi"/>
      <w:b/>
      <w:color w:val="2F5496" w:themeColor="accent1" w:themeShade="BF"/>
      <w:sz w:val="32"/>
      <w:szCs w:val="20"/>
    </w:rPr>
  </w:style>
  <w:style w:type="paragraph" w:customStyle="1" w:styleId="HeadingSections">
    <w:name w:val="Heading Sections"/>
    <w:basedOn w:val="Heading1"/>
    <w:link w:val="HeadingSectionsChar"/>
    <w:qFormat/>
    <w:rsid w:val="001D579D"/>
    <w:pPr>
      <w:tabs>
        <w:tab w:val="center" w:pos="4680"/>
        <w:tab w:val="left" w:pos="7960"/>
      </w:tabs>
      <w:spacing w:before="0" w:line="240" w:lineRule="auto"/>
      <w:jc w:val="center"/>
    </w:pPr>
    <w:rPr>
      <w:rFonts w:ascii="Times New Roman Bold" w:hAnsi="Times New Roman Bold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5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33AE5"/>
    <w:rPr>
      <w:color w:val="0000FF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F43A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2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482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01482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E844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50C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0C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tplmc">
    <w:name w:val="ztplmc"/>
    <w:basedOn w:val="DefaultParagraphFont"/>
    <w:rsid w:val="00B50C96"/>
  </w:style>
  <w:style w:type="character" w:customStyle="1" w:styleId="hwtze">
    <w:name w:val="hwtze"/>
    <w:basedOn w:val="DefaultParagraphFont"/>
    <w:rsid w:val="00B50C96"/>
  </w:style>
  <w:style w:type="character" w:customStyle="1" w:styleId="rynqvb">
    <w:name w:val="rynqvb"/>
    <w:basedOn w:val="DefaultParagraphFont"/>
    <w:rsid w:val="00B50C96"/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rsid w:val="00965202"/>
  </w:style>
  <w:style w:type="paragraph" w:styleId="Header">
    <w:name w:val="header"/>
    <w:basedOn w:val="Normal"/>
    <w:link w:val="HeaderChar"/>
    <w:uiPriority w:val="99"/>
    <w:unhideWhenUsed/>
    <w:rsid w:val="003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31"/>
  </w:style>
  <w:style w:type="paragraph" w:styleId="Footer">
    <w:name w:val="footer"/>
    <w:basedOn w:val="Normal"/>
    <w:link w:val="FooterChar"/>
    <w:uiPriority w:val="99"/>
    <w:unhideWhenUsed/>
    <w:rsid w:val="00375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343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rationsdashboard.worldbank.org/project/secure/P177845/activity/744820?agencyCode=10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Ibrahimi</dc:creator>
  <cp:keywords/>
  <dc:description/>
  <cp:lastModifiedBy>Benarda Banushaj</cp:lastModifiedBy>
  <cp:revision>3</cp:revision>
  <dcterms:created xsi:type="dcterms:W3CDTF">2023-10-04T08:20:00Z</dcterms:created>
  <dcterms:modified xsi:type="dcterms:W3CDTF">2023-10-04T08:21:00Z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a2407039-9715-48f9-b68b-66b00ee56bcd</vt:lpwstr>
  </property>
  <property fmtid="{D5CDD505-2E9C-101B-9397-08002B2CF9AE}" pid="3" name="Author">
    <vt:lpwstr>romina.kostani</vt:lpwstr>
  </property>
  <property fmtid="{D5CDD505-2E9C-101B-9397-08002B2CF9AE}" pid="4" name="Klasifikimi">
    <vt:lpwstr>Zy-85090eda</vt:lpwstr>
  </property>
</Properties>
</file>